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5"/>
        <w:keepNext w:val="0"/>
        <w:keepLines w:val="0"/>
        <w:widowControl w:val="0"/>
        <w:shd w:val="clear" w:color="auto" w:fill="auto"/>
        <w:bidi w:val="0"/>
        <w:spacing w:before="0" w:after="0" w:line="240" w:lineRule="auto"/>
        <w:ind w:left="0" w:right="0" w:firstLine="0"/>
        <w:jc w:val="righ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Версия </w:t>
      </w:r>
      <w:r>
        <w:rPr>
          <w:rFonts w:ascii="Times New Roman" w:eastAsia="Times New Roman" w:hAnsi="Times New Roman" w:cs="Times New Roman"/>
          <w:color w:val="000000"/>
          <w:spacing w:val="0"/>
          <w:w w:val="100"/>
          <w:position w:val="0"/>
          <w:sz w:val="19"/>
          <w:szCs w:val="19"/>
          <w:shd w:val="clear" w:color="auto" w:fill="auto"/>
          <w:lang w:val="en-US" w:eastAsia="en-US" w:bidi="en-US"/>
        </w:rPr>
        <w:t>4</w:t>
      </w:r>
    </w:p>
    <w:p>
      <w:pPr>
        <w:pStyle w:val="Style5"/>
        <w:keepNext w:val="0"/>
        <w:keepLines w:val="0"/>
        <w:widowControl w:val="0"/>
        <w:shd w:val="clear" w:color="auto" w:fill="auto"/>
        <w:bidi w:val="0"/>
        <w:spacing w:before="0" w:after="640" w:line="240" w:lineRule="auto"/>
        <w:ind w:left="0" w:right="0" w:firstLine="0"/>
        <w:jc w:val="center"/>
        <w:rPr>
          <w:sz w:val="20"/>
          <w:szCs w:val="20"/>
        </w:rPr>
      </w:pPr>
      <w:r>
        <w:rPr>
          <w:rFonts w:ascii="Times New Roman" w:eastAsia="Times New Roman" w:hAnsi="Times New Roman" w:cs="Times New Roman"/>
          <w:b/>
          <w:bCs/>
          <w:color w:val="000000"/>
          <w:spacing w:val="0"/>
          <w:w w:val="100"/>
          <w:position w:val="0"/>
          <w:sz w:val="20"/>
          <w:szCs w:val="20"/>
          <w:shd w:val="clear" w:color="auto" w:fill="auto"/>
          <w:lang w:val="ru-RU" w:eastAsia="ru-RU" w:bidi="ru-RU"/>
        </w:rPr>
        <w:t xml:space="preserve">Решение о порядке предоставления субсидии </w:t>
      </w:r>
      <w:r>
        <w:rPr>
          <w:rFonts w:ascii="Times New Roman" w:eastAsia="Times New Roman" w:hAnsi="Times New Roman" w:cs="Times New Roman"/>
          <w:b/>
          <w:bCs/>
          <w:color w:val="000000"/>
          <w:spacing w:val="0"/>
          <w:w w:val="100"/>
          <w:position w:val="0"/>
          <w:sz w:val="20"/>
          <w:szCs w:val="20"/>
          <w:shd w:val="clear" w:color="auto" w:fill="auto"/>
          <w:lang w:val="en-US" w:eastAsia="en-US" w:bidi="en-US"/>
        </w:rPr>
        <w:t xml:space="preserve">№ </w:t>
      </w:r>
      <w:r>
        <w:rPr>
          <w:rFonts w:ascii="Times New Roman" w:eastAsia="Times New Roman" w:hAnsi="Times New Roman" w:cs="Times New Roman"/>
          <w:b/>
          <w:bCs/>
          <w:color w:val="000000"/>
          <w:spacing w:val="0"/>
          <w:w w:val="100"/>
          <w:position w:val="0"/>
          <w:sz w:val="20"/>
          <w:szCs w:val="20"/>
          <w:shd w:val="clear" w:color="auto" w:fill="auto"/>
          <w:lang w:val="ru-RU" w:eastAsia="ru-RU" w:bidi="ru-RU"/>
        </w:rPr>
        <w:t>25-64727-02025-Р</w:t>
      </w:r>
    </w:p>
    <w:tbl>
      <w:tblPr>
        <w:tblOverlap w:val="never"/>
        <w:jc w:val="center"/>
        <w:tblLayout w:type="fixed"/>
      </w:tblPr>
      <w:tblGrid>
        <w:gridCol w:w="2530"/>
        <w:gridCol w:w="5626"/>
        <w:gridCol w:w="307"/>
        <w:gridCol w:w="902"/>
        <w:gridCol w:w="1368"/>
      </w:tblGrid>
      <w:tr>
        <w:trPr>
          <w:trHeight w:val="346" w:hRule="exact"/>
        </w:trPr>
        <w:tc>
          <w:tcPr>
            <w:gridSpan w:val="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Коды</w:t>
            </w:r>
          </w:p>
        </w:tc>
      </w:tr>
      <w:tr>
        <w:trPr>
          <w:trHeight w:val="1358"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Главный распорядитель бюджетных средств</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200" w:right="0" w:firstLine="2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Министерство промышленности и торговли Российской Федерации</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righ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по</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БК</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020</w:t>
            </w:r>
          </w:p>
        </w:tc>
      </w:tr>
      <w:tr>
        <w:trPr>
          <w:trHeight w:val="466"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Бюджет</w:t>
            </w:r>
          </w:p>
        </w:tc>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200" w:right="0" w:firstLine="20"/>
              <w:jc w:val="left"/>
              <w:rPr>
                <w:sz w:val="19"/>
                <w:szCs w:val="19"/>
              </w:rPr>
            </w:pPr>
            <w:r>
              <w:rPr>
                <w:rFonts w:ascii="Times New Roman" w:eastAsia="Times New Roman" w:hAnsi="Times New Roman" w:cs="Times New Roman"/>
                <w:color w:val="000000"/>
                <w:spacing w:val="0"/>
                <w:w w:val="100"/>
                <w:position w:val="0"/>
                <w:sz w:val="19"/>
                <w:szCs w:val="19"/>
                <w:u w:val="single"/>
                <w:shd w:val="clear" w:color="auto" w:fill="auto"/>
                <w:lang w:val="ru-RU" w:eastAsia="ru-RU" w:bidi="ru-RU"/>
              </w:rPr>
              <w:t>Федеральный бюджет</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righ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по</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ОКТМО</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00000001</w:t>
            </w:r>
          </w:p>
        </w:tc>
      </w:tr>
      <w:tr>
        <w:trPr>
          <w:trHeight w:val="2683"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Направление расходов</w:t>
            </w:r>
          </w:p>
        </w:tc>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200" w:right="0" w:firstLine="2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Субсидии российским организациям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годах, на уплату лизинговых платежей по договорам лизинга, заключенным в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годах с российскими лизинговыми компаниями на приобретение гражданских судов, а также на уплату процентов за предоставление рассрочки по договорам купли-продажи с рассрочкой платежа, заключенным в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2022 - 2023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годах с российскими лизинговыми компаниями на приобретение </w:t>
            </w:r>
            <w:r>
              <w:rPr>
                <w:rFonts w:ascii="Times New Roman" w:eastAsia="Times New Roman" w:hAnsi="Times New Roman" w:cs="Times New Roman"/>
                <w:color w:val="000000"/>
                <w:spacing w:val="0"/>
                <w:w w:val="100"/>
                <w:position w:val="0"/>
                <w:sz w:val="19"/>
                <w:szCs w:val="19"/>
                <w:u w:val="single"/>
                <w:shd w:val="clear" w:color="auto" w:fill="auto"/>
                <w:lang w:val="ru-RU" w:eastAsia="ru-RU" w:bidi="ru-RU"/>
              </w:rPr>
              <w:t>гражданских судов</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righ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по</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БК</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64727</w:t>
            </w:r>
          </w:p>
        </w:tc>
      </w:tr>
      <w:tr>
        <w:trPr>
          <w:trHeight w:val="907"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Национальный проект</w:t>
            </w:r>
          </w:p>
        </w:tc>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200" w:right="0" w:firstLine="2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Национальный проект "Промышленное обеспечение </w:t>
            </w:r>
            <w:r>
              <w:rPr>
                <w:rFonts w:ascii="Times New Roman" w:eastAsia="Times New Roman" w:hAnsi="Times New Roman" w:cs="Times New Roman"/>
                <w:color w:val="000000"/>
                <w:spacing w:val="0"/>
                <w:w w:val="100"/>
                <w:position w:val="0"/>
                <w:sz w:val="19"/>
                <w:szCs w:val="19"/>
                <w:u w:val="single"/>
                <w:shd w:val="clear" w:color="auto" w:fill="auto"/>
                <w:lang w:val="ru-RU" w:eastAsia="ru-RU" w:bidi="ru-RU"/>
              </w:rPr>
              <w:t>транспортной мобильности"</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righ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по</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БК</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В</w:t>
            </w:r>
          </w:p>
        </w:tc>
      </w:tr>
      <w:tr>
        <w:trPr>
          <w:trHeight w:val="917"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Государственная программа</w:t>
            </w:r>
          </w:p>
        </w:tc>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200" w:right="0" w:firstLine="2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Государственная программа Российской Федерации "Развитие судостроения и техники для освоения шельфовых </w:t>
            </w:r>
            <w:r>
              <w:rPr>
                <w:rFonts w:ascii="Times New Roman" w:eastAsia="Times New Roman" w:hAnsi="Times New Roman" w:cs="Times New Roman"/>
                <w:color w:val="000000"/>
                <w:spacing w:val="0"/>
                <w:w w:val="100"/>
                <w:position w:val="0"/>
                <w:sz w:val="19"/>
                <w:szCs w:val="19"/>
                <w:u w:val="single"/>
                <w:shd w:val="clear" w:color="auto" w:fill="auto"/>
                <w:lang w:val="ru-RU" w:eastAsia="ru-RU" w:bidi="ru-RU"/>
              </w:rPr>
              <w:t>месторождений"</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righ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по</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БК</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18</w:t>
            </w:r>
          </w:p>
        </w:tc>
      </w:tr>
      <w:tr>
        <w:trPr>
          <w:trHeight w:val="907"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Структурный элемент</w:t>
            </w:r>
          </w:p>
        </w:tc>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200" w:right="0" w:firstLine="2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Федеральный проект "Производство судов и судового </w:t>
            </w:r>
            <w:r>
              <w:rPr>
                <w:rFonts w:ascii="Times New Roman" w:eastAsia="Times New Roman" w:hAnsi="Times New Roman" w:cs="Times New Roman"/>
                <w:color w:val="000000"/>
                <w:spacing w:val="0"/>
                <w:w w:val="100"/>
                <w:position w:val="0"/>
                <w:sz w:val="19"/>
                <w:szCs w:val="19"/>
                <w:u w:val="single"/>
                <w:shd w:val="clear" w:color="auto" w:fill="auto"/>
                <w:lang w:val="ru-RU" w:eastAsia="ru-RU" w:bidi="ru-RU"/>
              </w:rPr>
              <w:t>оборудования"</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righ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по</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БК</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В2</w:t>
            </w:r>
          </w:p>
        </w:tc>
      </w:tr>
      <w:tr>
        <w:trPr>
          <w:trHeight w:val="2698"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Целевая статья расходов</w:t>
            </w:r>
          </w:p>
        </w:tc>
        <w:tc>
          <w:tcPr>
            <w:tcBorders>
              <w:top w:val="single" w:sz="4"/>
              <w:bottom w:val="single" w:sz="4"/>
            </w:tcBorders>
            <w:shd w:val="clear" w:color="auto" w:fill="auto"/>
            <w:vAlign w:val="bottom"/>
          </w:tcPr>
          <w:p>
            <w:pPr>
              <w:pStyle w:val="Style9"/>
              <w:keepNext w:val="0"/>
              <w:keepLines w:val="0"/>
              <w:widowControl w:val="0"/>
              <w:shd w:val="clear" w:color="auto" w:fill="auto"/>
              <w:bidi w:val="0"/>
              <w:spacing w:before="0" w:after="0" w:line="240" w:lineRule="auto"/>
              <w:ind w:left="200" w:right="0" w:firstLine="2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Субсидии российским организациям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годах, на уплату лизинговых платежей по договорам лизинга, заключенным в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годах с российскими лизинговыми компаниями на приобретение гражданских судов, а также на уплату процентов за предоставление рассрочки по договорам купли-продажи с рассрочкой платежа, заключенным в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2022 - 2023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годах с российскими лизинговыми компаниями на приобретение </w:t>
            </w:r>
            <w:r>
              <w:rPr>
                <w:rFonts w:ascii="Times New Roman" w:eastAsia="Times New Roman" w:hAnsi="Times New Roman" w:cs="Times New Roman"/>
                <w:color w:val="000000"/>
                <w:spacing w:val="0"/>
                <w:w w:val="100"/>
                <w:position w:val="0"/>
                <w:sz w:val="19"/>
                <w:szCs w:val="19"/>
                <w:u w:val="single"/>
                <w:shd w:val="clear" w:color="auto" w:fill="auto"/>
                <w:lang w:val="ru-RU" w:eastAsia="ru-RU" w:bidi="ru-RU"/>
              </w:rPr>
              <w:t>гражданских судов</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righ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по</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БК</w:t>
            </w:r>
          </w:p>
        </w:tc>
        <w:tc>
          <w:tcPr>
            <w:tcBorders>
              <w:top w:val="single" w:sz="4"/>
              <w:left w:val="single" w:sz="4"/>
              <w:bottom w:val="single" w:sz="4"/>
              <w:righ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18 2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В2 </w:t>
            </w:r>
            <w:r>
              <w:rPr>
                <w:rFonts w:ascii="Times New Roman" w:eastAsia="Times New Roman" w:hAnsi="Times New Roman" w:cs="Times New Roman"/>
                <w:color w:val="000000"/>
                <w:spacing w:val="0"/>
                <w:w w:val="100"/>
                <w:position w:val="0"/>
                <w:sz w:val="19"/>
                <w:szCs w:val="19"/>
                <w:shd w:val="clear" w:color="auto" w:fill="auto"/>
                <w:lang w:val="en-US" w:eastAsia="en-US" w:bidi="en-US"/>
              </w:rPr>
              <w:t>64727</w:t>
            </w:r>
          </w:p>
        </w:tc>
      </w:tr>
    </w:tbl>
    <w:p>
      <w:pPr>
        <w:widowControl w:val="0"/>
        <w:spacing w:after="399" w:line="1" w:lineRule="exact"/>
      </w:pPr>
    </w:p>
    <w:p>
      <w:pPr>
        <w:widowControl w:val="0"/>
        <w:spacing w:line="1" w:lineRule="exact"/>
      </w:pPr>
    </w:p>
    <w:p>
      <w:pPr>
        <w:pStyle w:val="Style13"/>
        <w:keepNext w:val="0"/>
        <w:keepLines w:val="0"/>
        <w:widowControl w:val="0"/>
        <w:shd w:val="clear" w:color="auto" w:fill="auto"/>
        <w:bidi w:val="0"/>
        <w:spacing w:before="0" w:after="0" w:line="240" w:lineRule="auto"/>
        <w:ind w:left="10" w:right="0" w:firstLine="0"/>
        <w:jc w:val="left"/>
        <w:rPr>
          <w:sz w:val="20"/>
          <w:szCs w:val="20"/>
        </w:rPr>
      </w:pPr>
      <w:r>
        <w:rPr>
          <w:rFonts w:ascii="Times New Roman" w:eastAsia="Times New Roman" w:hAnsi="Times New Roman" w:cs="Times New Roman"/>
          <w:b/>
          <w:bCs/>
          <w:color w:val="000000"/>
          <w:spacing w:val="0"/>
          <w:w w:val="100"/>
          <w:position w:val="0"/>
          <w:sz w:val="20"/>
          <w:szCs w:val="20"/>
          <w:shd w:val="clear" w:color="auto" w:fill="auto"/>
          <w:lang w:val="en-US" w:eastAsia="en-US" w:bidi="en-US"/>
        </w:rPr>
        <w:t xml:space="preserve">1. </w:t>
      </w:r>
      <w:r>
        <w:rPr>
          <w:rFonts w:ascii="Times New Roman" w:eastAsia="Times New Roman" w:hAnsi="Times New Roman" w:cs="Times New Roman"/>
          <w:b/>
          <w:bCs/>
          <w:color w:val="000000"/>
          <w:spacing w:val="0"/>
          <w:w w:val="100"/>
          <w:position w:val="0"/>
          <w:sz w:val="20"/>
          <w:szCs w:val="20"/>
          <w:shd w:val="clear" w:color="auto" w:fill="auto"/>
          <w:lang w:val="ru-RU" w:eastAsia="ru-RU" w:bidi="ru-RU"/>
        </w:rPr>
        <w:t>Общая информация</w:t>
      </w:r>
    </w:p>
    <w:tbl>
      <w:tblPr>
        <w:tblOverlap w:val="never"/>
        <w:jc w:val="center"/>
        <w:tblLayout w:type="fixed"/>
      </w:tblPr>
      <w:tblGrid>
        <w:gridCol w:w="3408"/>
        <w:gridCol w:w="7378"/>
      </w:tblGrid>
      <w:tr>
        <w:trPr>
          <w:trHeight w:val="1805"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Наименование субсидии</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Субсидии российским организациям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годах, на уплату лизинговых платежей по договорам лизинга, заключенным в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годах с российскими лизинговыми компаниями на приобретение гражданских судов, а также на уплату процентов за предоставление рассрочки по договорам купли-продажи с рассрочкой платежа, заключенным в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2022 - 2023 </w:t>
            </w:r>
            <w:r>
              <w:rPr>
                <w:rFonts w:ascii="Times New Roman" w:eastAsia="Times New Roman" w:hAnsi="Times New Roman" w:cs="Times New Roman"/>
                <w:color w:val="000000"/>
                <w:spacing w:val="0"/>
                <w:w w:val="100"/>
                <w:position w:val="0"/>
                <w:sz w:val="19"/>
                <w:szCs w:val="19"/>
                <w:shd w:val="clear" w:color="auto" w:fill="auto"/>
                <w:lang w:val="ru-RU" w:eastAsia="ru-RU" w:bidi="ru-RU"/>
              </w:rPr>
              <w:t>годах с российскими лизинговыми компаниями на приобретение гражданских судов</w:t>
            </w:r>
          </w:p>
        </w:tc>
      </w:tr>
      <w:tr>
        <w:trPr>
          <w:trHeight w:val="485"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Цель предоставления субсидии</w:t>
            </w:r>
          </w:p>
        </w:tc>
        <w:tc>
          <w:tcPr>
            <w:tcBorders>
              <w:top w:val="single" w:sz="4"/>
              <w:left w:val="single" w:sz="4"/>
              <w:righ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Стимулирование обновления российского флота судами, строительство которых осуществляется на территории Российской Федерации</w:t>
            </w:r>
          </w:p>
        </w:tc>
      </w:tr>
      <w:tr>
        <w:trPr>
          <w:trHeight w:val="451"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Тип субсидии</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Субсидии на оказание услуг (выполнение работ)</w:t>
            </w:r>
          </w:p>
        </w:tc>
      </w:tr>
      <w:tr>
        <w:trPr>
          <w:trHeight w:val="494" w:hRule="exact"/>
        </w:trPr>
        <w:tc>
          <w:tcPr>
            <w:tcBorders>
              <w:top w:val="single" w:sz="4"/>
              <w:left w:val="single" w:sz="4"/>
              <w:bottom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Способ предоставления средств из бюджета</w:t>
            </w:r>
          </w:p>
        </w:tc>
        <w:tc>
          <w:tcPr>
            <w:tcBorders>
              <w:top w:val="single" w:sz="4"/>
              <w:left w:val="single" w:sz="4"/>
              <w:bottom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возмещение затрат (недополученных доходов)</w:t>
            </w:r>
          </w:p>
        </w:tc>
      </w:tr>
    </w:tbl>
    <w:p>
      <w:pPr>
        <w:widowControl w:val="0"/>
        <w:spacing w:line="1" w:lineRule="exact"/>
      </w:pPr>
      <w:r>
        <w:br w:type="page"/>
      </w:r>
    </w:p>
    <w:tbl>
      <w:tblPr>
        <w:tblOverlap w:val="never"/>
        <w:jc w:val="center"/>
        <w:tblLayout w:type="fixed"/>
      </w:tblPr>
      <w:tblGrid>
        <w:gridCol w:w="3408"/>
        <w:gridCol w:w="7378"/>
      </w:tblGrid>
      <w:tr>
        <w:trPr>
          <w:trHeight w:val="456"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Способ отбора получателей</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запрос предложений</w:t>
            </w:r>
          </w:p>
        </w:tc>
      </w:tr>
      <w:tr>
        <w:trPr>
          <w:trHeight w:val="451"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Для служебного пользования</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Нет</w:t>
            </w:r>
          </w:p>
        </w:tc>
      </w:tr>
      <w:tr>
        <w:trPr>
          <w:trHeight w:val="494" w:hRule="exact"/>
        </w:trPr>
        <w:tc>
          <w:tcPr>
            <w:tcBorders>
              <w:top w:val="single" w:sz="4"/>
              <w:left w:val="single" w:sz="4"/>
              <w:bottom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Направлена на реализацию новаций в сфере искусственного интеллекта</w:t>
            </w:r>
          </w:p>
        </w:tc>
        <w:tc>
          <w:tcPr>
            <w:tcBorders>
              <w:top w:val="single" w:sz="4"/>
              <w:left w:val="single" w:sz="4"/>
              <w:bottom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Нет</w:t>
            </w:r>
          </w:p>
        </w:tc>
      </w:tr>
    </w:tbl>
    <w:p>
      <w:pPr>
        <w:sectPr>
          <w:footnotePr>
            <w:pos w:val="pageBottom"/>
            <w:numFmt w:val="decimal"/>
            <w:numRestart w:val="continuous"/>
          </w:footnotePr>
          <w:pgSz w:w="11909" w:h="16838"/>
          <w:pgMar w:top="602" w:right="558" w:bottom="536" w:left="560" w:header="174" w:footer="108" w:gutter="0"/>
          <w:pgNumType w:start="1"/>
          <w:cols w:space="720"/>
          <w:noEndnote/>
          <w:rtlGutter w:val="0"/>
          <w:docGrid w:linePitch="360"/>
        </w:sectPr>
      </w:pPr>
    </w:p>
    <w:p>
      <w:pPr>
        <w:pStyle w:val="Style16"/>
        <w:keepNext/>
        <w:keepLines/>
        <w:widowControl w:val="0"/>
        <w:shd w:val="clear" w:color="auto" w:fill="auto"/>
        <w:bidi w:val="0"/>
        <w:spacing w:before="0" w:after="180" w:line="240" w:lineRule="auto"/>
        <w:ind w:left="0" w:right="0" w:firstLine="0"/>
        <w:jc w:val="center"/>
      </w:pPr>
      <w:bookmarkStart w:id="0" w:name="bookmark0"/>
      <w:r>
        <w:rPr>
          <w:rFonts w:ascii="Times New Roman" w:eastAsia="Times New Roman" w:hAnsi="Times New Roman" w:cs="Times New Roman"/>
          <w:color w:val="000000"/>
          <w:spacing w:val="0"/>
          <w:w w:val="100"/>
          <w:position w:val="0"/>
          <w:shd w:val="clear" w:color="auto" w:fill="auto"/>
          <w:lang w:val="ru-RU" w:eastAsia="ru-RU" w:bidi="ru-RU"/>
        </w:rPr>
        <w:t>Используемые понятия</w:t>
      </w:r>
      <w:bookmarkEnd w:id="0"/>
    </w:p>
    <w:p>
      <w:pPr>
        <w:pStyle w:val="Style18"/>
        <w:keepNext w:val="0"/>
        <w:keepLines w:val="0"/>
        <w:widowControl w:val="0"/>
        <w:shd w:val="clear" w:color="auto" w:fill="auto"/>
        <w:bidi w:val="0"/>
        <w:spacing w:before="0" w:after="0"/>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Понятия, используемые в настоящем решении о порядке предоставления субсидии, означают следующее:</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«организации»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юридические лица, зарегистрированные на территории Российской Федерации;</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«субсидии по кредитам»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субсидии организациям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24"/>
          <w:szCs w:val="24"/>
          <w:shd w:val="clear" w:color="auto" w:fill="auto"/>
          <w:lang w:val="ru-RU" w:eastAsia="ru-RU" w:bidi="ru-RU"/>
        </w:rPr>
        <w:t>годах;</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«субсидии по лизинговым платежам»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субсидии организациям на возмещение части затрат на уплату лизинговых платежей по договорам лизинга, заключенным 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24"/>
          <w:szCs w:val="24"/>
          <w:shd w:val="clear" w:color="auto" w:fill="auto"/>
          <w:lang w:val="ru-RU" w:eastAsia="ru-RU" w:bidi="ru-RU"/>
        </w:rPr>
        <w:t>годах с российскими лизинговыми компаниями на приобретение гражданских судов;</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«субсидии по процентам за предоставление рассрочки»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субсидии организациям на возмещение части затрат на уплату процентов за предоставление рассрочки по договорам купли-продажи с рассрочкой платежа, заключенным 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2022 - 2023 </w:t>
      </w:r>
      <w:r>
        <w:rPr>
          <w:rFonts w:ascii="Times New Roman" w:eastAsia="Times New Roman" w:hAnsi="Times New Roman" w:cs="Times New Roman"/>
          <w:color w:val="000000"/>
          <w:spacing w:val="0"/>
          <w:w w:val="100"/>
          <w:position w:val="0"/>
          <w:sz w:val="24"/>
          <w:szCs w:val="24"/>
          <w:shd w:val="clear" w:color="auto" w:fill="auto"/>
          <w:lang w:val="ru-RU" w:eastAsia="ru-RU" w:bidi="ru-RU"/>
        </w:rPr>
        <w:t>годах с лизинговыми компаниями на приобретение гражданских судов;</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«получатель субсидии»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организация, заключившая соглашение с Министерством промышленности и торговли Российской Федерации;</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«лизинговые компании»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российские лизинговые компании;</w:t>
      </w:r>
    </w:p>
    <w:p>
      <w:pPr>
        <w:pStyle w:val="Style18"/>
        <w:keepNext w:val="0"/>
        <w:keepLines w:val="0"/>
        <w:widowControl w:val="0"/>
        <w:shd w:val="clear" w:color="auto" w:fill="auto"/>
        <w:bidi w:val="0"/>
        <w:spacing w:before="0" w:after="0"/>
        <w:ind w:left="0" w:right="0" w:firstLine="82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«экологичное судно»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судно, источником энергии которого являются аккумуляторные батареи или которое использует энергетическую установку на водородных топливных элементах или сжиженный природный газ в качестве топлива для энергетической установки;</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«кредитный договор рефинансирования»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кредитный договор на рефинансирование кредитов, ранее полученных в российских кредитных организациях или в государственной корпорации развития "ВЭБ.РФ" 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24"/>
          <w:szCs w:val="24"/>
          <w:shd w:val="clear" w:color="auto" w:fill="auto"/>
          <w:lang w:val="ru-RU" w:eastAsia="ru-RU" w:bidi="ru-RU"/>
        </w:rPr>
        <w:t>годах на приобретение (строительство) судов;</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«кредитный договор на выкуп (приобретение) судов)»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кредитный договор на выкуп (приобретение) судов, первоначально полученных по договорам лизинга, заключенным с российскими лизинговыми компаниями 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24"/>
          <w:szCs w:val="24"/>
          <w:shd w:val="clear" w:color="auto" w:fill="auto"/>
          <w:lang w:val="ru-RU" w:eastAsia="ru-RU" w:bidi="ru-RU"/>
        </w:rPr>
        <w:t>годах;</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«договор купли-продажи с рассрочкой платежа»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договор купли-продажи с рассрочкой платежа, заключенный 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2022 - 2023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годах с лизинговыми компаниями на приобретение (выкуп) судов, первоначально полученных по договорам лизинга, заключенным с лизинговыми компаниями до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24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февраля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2022 </w:t>
      </w:r>
      <w:r>
        <w:rPr>
          <w:rFonts w:ascii="Times New Roman" w:eastAsia="Times New Roman" w:hAnsi="Times New Roman" w:cs="Times New Roman"/>
          <w:color w:val="000000"/>
          <w:spacing w:val="0"/>
          <w:w w:val="100"/>
          <w:position w:val="0"/>
          <w:sz w:val="24"/>
          <w:szCs w:val="24"/>
          <w:shd w:val="clear" w:color="auto" w:fill="auto"/>
          <w:lang w:val="ru-RU" w:eastAsia="ru-RU" w:bidi="ru-RU"/>
        </w:rPr>
        <w:t>г.;</w:t>
      </w:r>
    </w:p>
    <w:p>
      <w:pPr>
        <w:pStyle w:val="Style18"/>
        <w:keepNext w:val="0"/>
        <w:keepLines w:val="0"/>
        <w:widowControl w:val="0"/>
        <w:shd w:val="clear" w:color="auto" w:fill="auto"/>
        <w:bidi w:val="0"/>
        <w:spacing w:before="0" w:after="0"/>
        <w:ind w:left="0" w:right="0" w:firstLine="82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«постановление от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17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июля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2015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719» -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постановление Правительства Российской Федерации от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17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июля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2015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719 </w:t>
      </w:r>
      <w:r>
        <w:rPr>
          <w:rFonts w:ascii="Times New Roman" w:eastAsia="Times New Roman" w:hAnsi="Times New Roman" w:cs="Times New Roman"/>
          <w:color w:val="000000"/>
          <w:spacing w:val="0"/>
          <w:w w:val="100"/>
          <w:position w:val="0"/>
          <w:sz w:val="24"/>
          <w:szCs w:val="24"/>
          <w:shd w:val="clear" w:color="auto" w:fill="auto"/>
          <w:lang w:val="ru-RU" w:eastAsia="ru-RU" w:bidi="ru-RU"/>
        </w:rPr>
        <w:t>«О подтверждении производства российской промышленной продукции»;</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«постановление от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июля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2016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702» -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постановление Правительства Российской Федерации от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июля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2016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702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ставки не </w:t>
      </w:r>
      <w:r>
        <w:rPr>
          <w:rFonts w:ascii="Times New Roman" w:eastAsia="Times New Roman" w:hAnsi="Times New Roman" w:cs="Times New Roman"/>
          <w:color w:val="000000"/>
          <w:spacing w:val="0"/>
          <w:w w:val="100"/>
          <w:position w:val="0"/>
          <w:sz w:val="24"/>
          <w:szCs w:val="24"/>
          <w:shd w:val="clear" w:color="auto" w:fill="auto"/>
          <w:lang w:val="ru-RU" w:eastAsia="ru-RU" w:bidi="ru-RU"/>
        </w:rPr>
        <w:t>осуществляется»;</w:t>
      </w:r>
    </w:p>
    <w:p>
      <w:pPr>
        <w:pStyle w:val="Style18"/>
        <w:keepNext w:val="0"/>
        <w:keepLines w:val="0"/>
        <w:widowControl w:val="0"/>
        <w:shd w:val="clear" w:color="auto" w:fill="auto"/>
        <w:bidi w:val="0"/>
        <w:spacing w:before="0" w:after="0"/>
        <w:ind w:left="0" w:right="0" w:firstLine="7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«рефинансируемый кредитный договор»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договор, по которому первоначально получен кредит в российских кредитных организациях или в государственной корпорации развития "ВЭБ.РФ" 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24"/>
          <w:szCs w:val="24"/>
          <w:shd w:val="clear" w:color="auto" w:fill="auto"/>
          <w:lang w:val="ru-RU" w:eastAsia="ru-RU" w:bidi="ru-RU"/>
        </w:rPr>
        <w:t>годах на приобретение (строительство) судов;</w:t>
      </w:r>
    </w:p>
    <w:p>
      <w:pPr>
        <w:pStyle w:val="Style18"/>
        <w:keepNext w:val="0"/>
        <w:keepLines w:val="0"/>
        <w:widowControl w:val="0"/>
        <w:shd w:val="clear" w:color="auto" w:fill="auto"/>
        <w:bidi w:val="0"/>
        <w:spacing w:before="0" w:after="0"/>
        <w:ind w:left="0" w:right="0" w:firstLine="7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«погашаемый договор лизинга»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лизинговый договор, первоначально заключенный с российскими лизинговыми компаниями 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24"/>
          <w:szCs w:val="24"/>
          <w:shd w:val="clear" w:color="auto" w:fill="auto"/>
          <w:lang w:val="ru-RU" w:eastAsia="ru-RU" w:bidi="ru-RU"/>
        </w:rPr>
        <w:t>годах на приобретение судов;</w:t>
      </w:r>
    </w:p>
    <w:p>
      <w:pPr>
        <w:pStyle w:val="Style18"/>
        <w:keepNext w:val="0"/>
        <w:keepLines w:val="0"/>
        <w:widowControl w:val="0"/>
        <w:shd w:val="clear" w:color="auto" w:fill="auto"/>
        <w:bidi w:val="0"/>
        <w:spacing w:before="0" w:after="0"/>
        <w:ind w:left="0" w:right="0" w:firstLine="8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«государственная информационная система промышленности» (далее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ГИСП)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государственная информационная система промышленности, осуществляющая свое функционирование в соответствии с постановлением Правительства Российской Федерации от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25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июля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2015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757 </w:t>
      </w:r>
      <w:r>
        <w:rPr>
          <w:rFonts w:ascii="Times New Roman" w:eastAsia="Times New Roman" w:hAnsi="Times New Roman" w:cs="Times New Roman"/>
          <w:color w:val="000000"/>
          <w:spacing w:val="0"/>
          <w:w w:val="100"/>
          <w:position w:val="0"/>
          <w:sz w:val="24"/>
          <w:szCs w:val="24"/>
          <w:shd w:val="clear" w:color="auto" w:fill="auto"/>
          <w:lang w:val="ru-RU" w:eastAsia="ru-RU" w:bidi="ru-RU"/>
        </w:rPr>
        <w:t>«О порядке создания, эксплуатации и совершенствования государственной информационной системы промышленности».</w:t>
      </w:r>
    </w:p>
    <w:p>
      <w:pPr>
        <w:pStyle w:val="Style18"/>
        <w:keepNext w:val="0"/>
        <w:keepLines w:val="0"/>
        <w:widowControl w:val="0"/>
        <w:shd w:val="clear" w:color="auto" w:fill="auto"/>
        <w:bidi w:val="0"/>
        <w:spacing w:before="0" w:after="0"/>
        <w:ind w:left="0" w:right="0" w:firstLine="8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«расчетный период»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период начисления процентов, установленный в договорах кредита, лизинга и купли-продажи с рассрочкой платежа;</w:t>
      </w:r>
    </w:p>
    <w:p>
      <w:pPr>
        <w:pStyle w:val="Style18"/>
        <w:keepNext w:val="0"/>
        <w:keepLines w:val="0"/>
        <w:widowControl w:val="0"/>
        <w:shd w:val="clear" w:color="auto" w:fill="auto"/>
        <w:bidi w:val="0"/>
        <w:spacing w:before="0" w:after="0"/>
        <w:ind w:left="0" w:right="0" w:firstLine="840"/>
        <w:jc w:val="both"/>
        <w:sectPr>
          <w:footnotePr>
            <w:pos w:val="pageBottom"/>
            <w:numFmt w:val="decimal"/>
            <w:numRestart w:val="continuous"/>
          </w:footnotePr>
          <w:pgSz w:w="11909" w:h="16838"/>
          <w:pgMar w:top="552" w:right="481" w:bottom="746" w:left="483" w:header="124" w:footer="318" w:gutter="0"/>
          <w:cols w:space="720"/>
          <w:noEndnote/>
          <w:rtlGutter w:val="0"/>
          <w:docGrid w:linePitch="360"/>
        </w:sectP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«реестр российской промышленной продукции»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реестр российской промышленной продукции, размещенное на портале ГИСП.</w:t>
      </w:r>
    </w:p>
    <w:p>
      <w:pPr>
        <w:pStyle w:val="Style13"/>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shd w:val="clear" w:color="auto" w:fill="auto"/>
          <w:lang w:val="ru-RU" w:eastAsia="ru-RU" w:bidi="ru-RU"/>
        </w:rPr>
        <w:t>Категории получателей субсидии</w:t>
      </w:r>
    </w:p>
    <w:tbl>
      <w:tblPr>
        <w:tblOverlap w:val="never"/>
        <w:jc w:val="center"/>
        <w:tblLayout w:type="fixed"/>
      </w:tblPr>
      <w:tblGrid>
        <w:gridCol w:w="3403"/>
        <w:gridCol w:w="7382"/>
      </w:tblGrid>
      <w:tr>
        <w:trPr>
          <w:trHeight w:val="456"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Категория</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Тип субъекта экономической деятельности</w:t>
            </w:r>
          </w:p>
        </w:tc>
      </w:tr>
      <w:tr>
        <w:trPr>
          <w:trHeight w:val="480"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Федеральные государственные унитарные предприятия</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Юридическое лицо</w:t>
            </w:r>
          </w:p>
        </w:tc>
      </w:tr>
      <w:tr>
        <w:trPr>
          <w:trHeight w:val="485" w:hRule="exact"/>
        </w:trPr>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Общества с ограниченной ответственностью</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Юридическое лицо</w:t>
            </w:r>
          </w:p>
        </w:tc>
      </w:tr>
      <w:tr>
        <w:trPr>
          <w:trHeight w:val="451"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Непубличные акционерные общества</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Юридическое лицо</w:t>
            </w:r>
          </w:p>
        </w:tc>
      </w:tr>
      <w:tr>
        <w:trPr>
          <w:trHeight w:val="456"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Публичные акционерные общества</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Юридическое лицо</w:t>
            </w:r>
          </w:p>
        </w:tc>
      </w:tr>
      <w:tr>
        <w:trPr>
          <w:trHeight w:val="461" w:hRule="exact"/>
        </w:trPr>
        <w:tc>
          <w:tcPr>
            <w:tcBorders>
              <w:top w:val="single" w:sz="4"/>
              <w:left w:val="single" w:sz="4"/>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Акционерные общества</w:t>
            </w:r>
          </w:p>
        </w:tc>
        <w:tc>
          <w:tcPr>
            <w:tcBorders>
              <w:top w:val="single" w:sz="4"/>
              <w:left w:val="single" w:sz="4"/>
              <w:bottom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Юридическое лицо</w:t>
            </w:r>
          </w:p>
        </w:tc>
      </w:tr>
    </w:tbl>
    <w:p>
      <w:pPr>
        <w:widowControl w:val="0"/>
        <w:spacing w:after="79" w:line="1" w:lineRule="exact"/>
      </w:pPr>
    </w:p>
    <w:p>
      <w:pPr>
        <w:pStyle w:val="Style13"/>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shd w:val="clear" w:color="auto" w:fill="auto"/>
          <w:lang w:val="ru-RU" w:eastAsia="ru-RU" w:bidi="ru-RU"/>
        </w:rPr>
        <w:t>Требования к получателям субсидии</w:t>
      </w:r>
    </w:p>
    <w:tbl>
      <w:tblPr>
        <w:tblOverlap w:val="never"/>
        <w:jc w:val="center"/>
        <w:tblLayout w:type="fixed"/>
      </w:tblPr>
      <w:tblGrid>
        <w:gridCol w:w="7373"/>
        <w:gridCol w:w="3413"/>
      </w:tblGrid>
      <w:tr>
        <w:trPr>
          <w:trHeight w:val="912"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Наименование требования</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Подтверждающий соответствие требованию документ</w:t>
            </w:r>
          </w:p>
        </w:tc>
      </w:tr>
      <w:tr>
        <w:trPr>
          <w:trHeight w:val="480"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Получатель субсидии не является лицом, нарушившим условие о внедрении современных технологий, включая решения на базе искусственного интеллекта.</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701"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Участник отбора (получатель субсидии)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 </w:t>
            </w:r>
            <w:r>
              <w:rPr>
                <w:rFonts w:ascii="Times New Roman" w:eastAsia="Times New Roman" w:hAnsi="Times New Roman" w:cs="Times New Roman"/>
                <w:color w:val="000000"/>
                <w:spacing w:val="0"/>
                <w:w w:val="100"/>
                <w:position w:val="0"/>
                <w:sz w:val="19"/>
                <w:szCs w:val="19"/>
                <w:shd w:val="clear" w:color="auto" w:fill="auto"/>
                <w:lang w:val="ru-RU" w:eastAsia="ru-RU" w:bidi="ru-RU"/>
              </w:rPr>
              <w:t>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706"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В реестре дисквалифицированных лиц отсутствуют сведения о дисквалифицированном руководителе участника отбора (получателя субсидии), являющегося юридическим лицом</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701"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В реестре дисквалифицированных лиц отсутствуют сведения о дисквалифицированных членах коллегиального исполнительного органа участника отбора (получателя субсидии)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 </w:t>
            </w:r>
            <w:r>
              <w:rPr>
                <w:rFonts w:ascii="Times New Roman" w:eastAsia="Times New Roman" w:hAnsi="Times New Roman" w:cs="Times New Roman"/>
                <w:color w:val="000000"/>
                <w:spacing w:val="0"/>
                <w:w w:val="100"/>
                <w:position w:val="0"/>
                <w:sz w:val="19"/>
                <w:szCs w:val="19"/>
                <w:shd w:val="clear" w:color="auto" w:fill="auto"/>
                <w:lang w:val="ru-RU" w:eastAsia="ru-RU" w:bidi="ru-RU"/>
              </w:rPr>
              <w:t>являющегося юридическим лицом</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706"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В реестре дисквалифицированных лиц отсутствуют сведения о дисквалифицированном главном бухгалтере участника отбора (получателя субсидии), являющегося юридическим лицом</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701"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Отсутствие на едином налоговом счете или непревышение размера, определенного пунктом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3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статьи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47 </w:t>
            </w:r>
            <w:r>
              <w:rPr>
                <w:rFonts w:ascii="Times New Roman" w:eastAsia="Times New Roman" w:hAnsi="Times New Roman" w:cs="Times New Roman"/>
                <w:color w:val="000000"/>
                <w:spacing w:val="0"/>
                <w:w w:val="100"/>
                <w:position w:val="0"/>
                <w:sz w:val="19"/>
                <w:szCs w:val="19"/>
                <w:shd w:val="clear" w:color="auto" w:fill="auto"/>
                <w:lang w:val="ru-RU" w:eastAsia="ru-RU" w:bidi="ru-RU"/>
              </w:rPr>
              <w:t>НК РФ, задолженности по уплате налогов, сборов и страховых взносов в бюджеты бюджетной системы Российской Федерации</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485"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Участник отбора (получатель субсидии)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 </w:t>
            </w:r>
            <w:r>
              <w:rPr>
                <w:rFonts w:ascii="Times New Roman" w:eastAsia="Times New Roman" w:hAnsi="Times New Roman" w:cs="Times New Roman"/>
                <w:color w:val="000000"/>
                <w:spacing w:val="0"/>
                <w:w w:val="100"/>
                <w:position w:val="0"/>
                <w:sz w:val="19"/>
                <w:szCs w:val="19"/>
                <w:shd w:val="clear" w:color="auto" w:fill="auto"/>
                <w:lang w:val="ru-RU" w:eastAsia="ru-RU" w:bidi="ru-RU"/>
              </w:rPr>
              <w:t>юридическое лицо не проходит процедуру ликвидации</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480"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В отношении участника отбора (получателя субсидии)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 </w:t>
            </w:r>
            <w:r>
              <w:rPr>
                <w:rFonts w:ascii="Times New Roman" w:eastAsia="Times New Roman" w:hAnsi="Times New Roman" w:cs="Times New Roman"/>
                <w:color w:val="000000"/>
                <w:spacing w:val="0"/>
                <w:w w:val="100"/>
                <w:position w:val="0"/>
                <w:sz w:val="19"/>
                <w:szCs w:val="19"/>
                <w:shd w:val="clear" w:color="auto" w:fill="auto"/>
                <w:lang w:val="ru-RU" w:eastAsia="ru-RU" w:bidi="ru-RU"/>
              </w:rPr>
              <w:t>юридического лица не введена процедура банкротства</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706"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Деятельность участника отбора (получателя субсидии)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 </w:t>
            </w:r>
            <w:r>
              <w:rPr>
                <w:rFonts w:ascii="Times New Roman" w:eastAsia="Times New Roman" w:hAnsi="Times New Roman" w:cs="Times New Roman"/>
                <w:color w:val="000000"/>
                <w:spacing w:val="0"/>
                <w:w w:val="100"/>
                <w:position w:val="0"/>
                <w:sz w:val="19"/>
                <w:szCs w:val="19"/>
                <w:shd w:val="clear" w:color="auto" w:fill="auto"/>
                <w:lang w:val="ru-RU" w:eastAsia="ru-RU" w:bidi="ru-RU"/>
              </w:rPr>
              <w:t>юридического лица не приостановлена в порядке, предусмотренном законодательством Российской Федерации</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922"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В реестре дисквалифицированных лиц отсутствуют сведения о дисквалифицированном лице, исполняющем обязанности единоличного исполнительного органа участника отбора (получателя субсидии), являющегося юридическим лицом</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1805"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Участник отбора (получатель субсидии) не является российским юридическим лицом, в уставном (складочном) капитале которого доля прямого или косвенного (через третьих лиц)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в совокупности превышает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25 </w:t>
            </w:r>
            <w:r>
              <w:rPr>
                <w:rFonts w:ascii="Times New Roman" w:eastAsia="Times New Roman" w:hAnsi="Times New Roman" w:cs="Times New Roman"/>
                <w:color w:val="000000"/>
                <w:spacing w:val="0"/>
                <w:w w:val="100"/>
                <w:position w:val="0"/>
                <w:sz w:val="19"/>
                <w:szCs w:val="19"/>
                <w:shd w:val="clear" w:color="auto" w:fill="auto"/>
                <w:lang w:val="ru-RU" w:eastAsia="ru-RU" w:bidi="ru-RU"/>
              </w:rPr>
              <w:t>процентов (если иное не предусмотрено законодательством Российской Федерации)</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1147" w:hRule="exact"/>
        </w:trPr>
        <w:tc>
          <w:tcPr>
            <w:tcBorders>
              <w:top w:val="single" w:sz="4"/>
              <w:left w:val="single" w:sz="4"/>
              <w:bottom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Участник отбора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p>
        </w:tc>
        <w:tc>
          <w:tcPr>
            <w:tcBorders>
              <w:top w:val="single" w:sz="4"/>
              <w:left w:val="single" w:sz="4"/>
              <w:bottom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bl>
    <w:p>
      <w:pPr>
        <w:sectPr>
          <w:headerReference w:type="default" r:id="rId5"/>
          <w:footnotePr>
            <w:pos w:val="pageBottom"/>
            <w:numFmt w:val="decimal"/>
            <w:numRestart w:val="continuous"/>
          </w:footnotePr>
          <w:pgSz w:w="11909" w:h="16838"/>
          <w:pgMar w:top="1104" w:right="559" w:bottom="1104" w:left="559" w:header="0" w:footer="676" w:gutter="0"/>
          <w:cols w:space="720"/>
          <w:noEndnote/>
          <w:rtlGutter w:val="0"/>
          <w:docGrid w:linePitch="360"/>
        </w:sectPr>
      </w:pPr>
    </w:p>
    <w:p>
      <w:pPr>
        <w:pStyle w:val="Style13"/>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shd w:val="clear" w:color="auto" w:fill="auto"/>
          <w:lang w:val="ru-RU" w:eastAsia="ru-RU" w:bidi="ru-RU"/>
        </w:rPr>
        <w:t>Требования к получателям субсидии</w:t>
      </w:r>
    </w:p>
    <w:tbl>
      <w:tblPr>
        <w:tblOverlap w:val="never"/>
        <w:jc w:val="center"/>
        <w:tblLayout w:type="fixed"/>
      </w:tblPr>
      <w:tblGrid>
        <w:gridCol w:w="7373"/>
        <w:gridCol w:w="3413"/>
      </w:tblGrid>
      <w:tr>
        <w:trPr>
          <w:trHeight w:val="912"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Наименование требования</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Подтверждающий соответствие требованию документ</w:t>
            </w:r>
          </w:p>
        </w:tc>
      </w:tr>
      <w:tr>
        <w:trPr>
          <w:trHeight w:val="1805"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Участник отбора (получатель субсидии) не должен получать средства из федерального бюджета (бюджета субъекта Российской Федерации, местного бюджета), из которого планируется предоставление субсидии,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 в целях определения получателей которой проводится отбор получателей субсидий</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701"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Участник отбора (получатель субсидии) не является иностранным агентом в соответствии с Федеральным законом "О контроле за деятельностью лиц, находящихся под иностранным влиянием"</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701"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Отсутствует просроченная задолженность по возврату иных субсидий, бюджетных инвестиций в бюджет бюджетной системы Российской Федерации, из которого планируется предоставление субсидии</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485"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Отсутствует иная просроченная (неурегулированная) задолженность по денежным обязательствам перед Российской Федерацией</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1138" w:hRule="exact"/>
        </w:trPr>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Участник отбора (получатель субсидии) не находится в перечне организаций и физических лиц, связанных с распространением оружия массового уничтожения, составляемом в рамках реализации полномочий, предусмотренных главой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VII </w:t>
            </w:r>
            <w:r>
              <w:rPr>
                <w:rFonts w:ascii="Times New Roman" w:eastAsia="Times New Roman" w:hAnsi="Times New Roman" w:cs="Times New Roman"/>
                <w:color w:val="000000"/>
                <w:spacing w:val="0"/>
                <w:w w:val="100"/>
                <w:position w:val="0"/>
                <w:sz w:val="19"/>
                <w:szCs w:val="19"/>
                <w:shd w:val="clear" w:color="auto" w:fill="auto"/>
                <w:lang w:val="ru-RU" w:eastAsia="ru-RU" w:bidi="ru-RU"/>
              </w:rPr>
              <w:t>Устава ООН, Советом Безопасности ООН или органами, специально созданными решениями Совета Безопасности ООН</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1142" w:hRule="exact"/>
        </w:trPr>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Участник отбора (получатель субсидии) не находится в перечне организаций и физических лиц, связанных с террористическими организациями и террористами, составляемом в рамках реализации полномочий, предусмотренных главой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VII </w:t>
            </w:r>
            <w:r>
              <w:rPr>
                <w:rFonts w:ascii="Times New Roman" w:eastAsia="Times New Roman" w:hAnsi="Times New Roman" w:cs="Times New Roman"/>
                <w:color w:val="000000"/>
                <w:spacing w:val="0"/>
                <w:w w:val="100"/>
                <w:position w:val="0"/>
                <w:sz w:val="19"/>
                <w:szCs w:val="19"/>
                <w:shd w:val="clear" w:color="auto" w:fill="auto"/>
                <w:lang w:val="ru-RU" w:eastAsia="ru-RU" w:bidi="ru-RU"/>
              </w:rPr>
              <w:t>Устава ООН, Советом Безопасности ООН или органами, специально созданными решениями Совета Безопасности ООН</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r>
        <w:trPr>
          <w:trHeight w:val="710" w:hRule="exact"/>
        </w:trPr>
        <w:tc>
          <w:tcPr>
            <w:tcBorders>
              <w:top w:val="single" w:sz="4"/>
              <w:left w:val="single" w:sz="4"/>
              <w:bottom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Участник отбора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tc>
        <w:tc>
          <w:tcPr>
            <w:tcBorders>
              <w:top w:val="single" w:sz="4"/>
              <w:left w:val="single" w:sz="4"/>
              <w:bottom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Заявка</w:t>
            </w:r>
          </w:p>
        </w:tc>
      </w:tr>
    </w:tbl>
    <w:p>
      <w:pPr>
        <w:widowControl w:val="0"/>
        <w:spacing w:after="79" w:line="1" w:lineRule="exact"/>
      </w:pPr>
    </w:p>
    <w:p>
      <w:pPr>
        <w:pStyle w:val="Style13"/>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shd w:val="clear" w:color="auto" w:fill="auto"/>
          <w:lang w:val="ru-RU" w:eastAsia="ru-RU" w:bidi="ru-RU"/>
        </w:rPr>
        <w:t>Организатор отбора</w:t>
      </w:r>
    </w:p>
    <w:tbl>
      <w:tblPr>
        <w:tblOverlap w:val="never"/>
        <w:jc w:val="center"/>
        <w:tblLayout w:type="fixed"/>
      </w:tblPr>
      <w:tblGrid>
        <w:gridCol w:w="3403"/>
        <w:gridCol w:w="7382"/>
      </w:tblGrid>
      <w:tr>
        <w:trPr>
          <w:trHeight w:val="456"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Код организации по Сводному реестру</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00100020</w:t>
            </w:r>
          </w:p>
        </w:tc>
      </w:tr>
      <w:tr>
        <w:trPr>
          <w:trHeight w:val="480"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Наименование организации</w:t>
            </w:r>
          </w:p>
        </w:tc>
        <w:tc>
          <w:tcPr>
            <w:tcBorders>
              <w:top w:val="single" w:sz="4"/>
              <w:left w:val="single" w:sz="4"/>
              <w:right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МИНИСТЕРСТВО ПРОМЫШЛЕННОСТИ И ТОРГОВЛИ РОССИЙСКОЙ ФЕДЕРАЦИИ</w:t>
            </w:r>
          </w:p>
        </w:tc>
      </w:tr>
      <w:tr>
        <w:trPr>
          <w:trHeight w:val="456"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Почтовый адрес</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123317,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Г.МОСКВА, НАБ. ПРЕСНЕНСКАЯ, ДОМ Д.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10,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19"/>
                <w:szCs w:val="19"/>
                <w:shd w:val="clear" w:color="auto" w:fill="auto"/>
                <w:lang w:val="en-US" w:eastAsia="en-US" w:bidi="en-US"/>
              </w:rPr>
              <w:t>2</w:t>
            </w:r>
          </w:p>
        </w:tc>
      </w:tr>
      <w:tr>
        <w:trPr>
          <w:trHeight w:val="451"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Адрес электронной почты, сайт</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fldChar w:fldCharType="begin"/>
            </w:r>
            <w:r>
              <w:rPr/>
              <w:instrText> HYPERLINK "mailto:info_admin@minprom.gov.ru" </w:instrText>
            </w:r>
            <w:r>
              <w:fldChar w:fldCharType="separate"/>
            </w:r>
            <w:r>
              <w:rPr>
                <w:rFonts w:ascii="Times New Roman" w:eastAsia="Times New Roman" w:hAnsi="Times New Roman" w:cs="Times New Roman"/>
                <w:color w:val="000000"/>
                <w:spacing w:val="0"/>
                <w:w w:val="100"/>
                <w:position w:val="0"/>
                <w:sz w:val="19"/>
                <w:szCs w:val="19"/>
                <w:shd w:val="clear" w:color="auto" w:fill="auto"/>
                <w:lang w:val="en-US" w:eastAsia="en-US" w:bidi="en-US"/>
              </w:rPr>
              <w:t>info_admin@minprom.gov.ru</w:t>
            </w:r>
            <w:r>
              <w:fldChar w:fldCharType="end"/>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 </w:t>
            </w:r>
            <w:r>
              <w:fldChar w:fldCharType="begin"/>
            </w:r>
            <w:r>
              <w:rPr/>
              <w:instrText> HYPERLINK "http://minpromtorg.gov.ru" </w:instrText>
            </w:r>
            <w:r>
              <w:fldChar w:fldCharType="separate"/>
            </w:r>
            <w:r>
              <w:rPr>
                <w:rFonts w:ascii="Times New Roman" w:eastAsia="Times New Roman" w:hAnsi="Times New Roman" w:cs="Times New Roman"/>
                <w:color w:val="000000"/>
                <w:spacing w:val="0"/>
                <w:w w:val="100"/>
                <w:position w:val="0"/>
                <w:sz w:val="19"/>
                <w:szCs w:val="19"/>
                <w:shd w:val="clear" w:color="auto" w:fill="auto"/>
                <w:lang w:val="en-US" w:eastAsia="en-US" w:bidi="en-US"/>
              </w:rPr>
              <w:t>http://minpromtorg.gov.ru</w:t>
            </w:r>
            <w:r>
              <w:fldChar w:fldCharType="end"/>
            </w:r>
          </w:p>
        </w:tc>
      </w:tr>
      <w:tr>
        <w:trPr>
          <w:trHeight w:val="466" w:hRule="exact"/>
        </w:trPr>
        <w:tc>
          <w:tcPr>
            <w:tcBorders>
              <w:top w:val="single" w:sz="4"/>
              <w:left w:val="single" w:sz="4"/>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Телефон</w:t>
            </w:r>
          </w:p>
        </w:tc>
        <w:tc>
          <w:tcPr>
            <w:tcBorders>
              <w:top w:val="single" w:sz="4"/>
              <w:left w:val="single" w:sz="4"/>
              <w:bottom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8 495 632 88 88</w:t>
            </w:r>
          </w:p>
        </w:tc>
      </w:tr>
    </w:tbl>
    <w:p>
      <w:pPr>
        <w:sectPr>
          <w:headerReference w:type="default" r:id="rId6"/>
          <w:footnotePr>
            <w:pos w:val="pageBottom"/>
            <w:numFmt w:val="decimal"/>
            <w:numRestart w:val="continuous"/>
          </w:footnotePr>
          <w:pgSz w:w="11909" w:h="16838"/>
          <w:pgMar w:top="653" w:right="559" w:bottom="653" w:left="564" w:header="225" w:footer="3" w:gutter="0"/>
          <w:cols w:space="720"/>
          <w:noEndnote/>
          <w:rtlGutter w:val="0"/>
          <w:docGrid w:linePitch="360"/>
        </w:sectPr>
      </w:pPr>
    </w:p>
    <w:p>
      <w:pPr>
        <w:pStyle w:val="Style5"/>
        <w:keepNext w:val="0"/>
        <w:keepLines w:val="0"/>
        <w:widowControl w:val="0"/>
        <w:numPr>
          <w:ilvl w:val="0"/>
          <w:numId w:val="1"/>
        </w:numPr>
        <w:shd w:val="clear" w:color="auto" w:fill="auto"/>
        <w:tabs>
          <w:tab w:pos="349" w:val="left"/>
        </w:tabs>
        <w:bidi w:val="0"/>
        <w:spacing w:before="0" w:after="18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shd w:val="clear" w:color="auto" w:fill="auto"/>
          <w:lang w:val="ru-RU" w:eastAsia="ru-RU" w:bidi="ru-RU"/>
        </w:rPr>
        <w:t>Результат предоставления субсидии</w:t>
      </w:r>
    </w:p>
    <w:p>
      <w:pPr>
        <w:pStyle w:val="Style13"/>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shd w:val="clear" w:color="auto" w:fill="auto"/>
          <w:lang w:val="ru-RU" w:eastAsia="ru-RU" w:bidi="ru-RU"/>
        </w:rPr>
        <w:t>Перечень результатов</w:t>
      </w:r>
    </w:p>
    <w:tbl>
      <w:tblPr>
        <w:tblOverlap w:val="never"/>
        <w:jc w:val="center"/>
        <w:tblLayout w:type="fixed"/>
      </w:tblPr>
      <w:tblGrid>
        <w:gridCol w:w="2611"/>
        <w:gridCol w:w="3514"/>
        <w:gridCol w:w="4661"/>
      </w:tblGrid>
      <w:tr>
        <w:trPr>
          <w:trHeight w:val="1138"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Код результата</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Тип результата</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Наименование результата</w:t>
            </w:r>
          </w:p>
        </w:tc>
      </w:tr>
      <w:tr>
        <w:trPr>
          <w:trHeight w:val="451" w:hRule="exact"/>
        </w:trPr>
        <w:tc>
          <w:tcPr>
            <w:gridSpan w:val="3"/>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Целевая статья: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18 2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В2 </w:t>
            </w:r>
            <w:r>
              <w:rPr>
                <w:rFonts w:ascii="Times New Roman" w:eastAsia="Times New Roman" w:hAnsi="Times New Roman" w:cs="Times New Roman"/>
                <w:color w:val="000000"/>
                <w:spacing w:val="0"/>
                <w:w w:val="100"/>
                <w:position w:val="0"/>
                <w:sz w:val="19"/>
                <w:szCs w:val="19"/>
                <w:shd w:val="clear" w:color="auto" w:fill="auto"/>
                <w:lang w:val="en-US" w:eastAsia="en-US" w:bidi="en-US"/>
              </w:rPr>
              <w:t>64727</w:t>
            </w:r>
          </w:p>
        </w:tc>
      </w:tr>
      <w:tr>
        <w:trPr>
          <w:trHeight w:val="936" w:hRule="exact"/>
        </w:trPr>
        <w:tc>
          <w:tcPr>
            <w:tcBorders>
              <w:top w:val="single" w:sz="4"/>
              <w:left w:val="single" w:sz="4"/>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X213570000</w:t>
            </w:r>
          </w:p>
        </w:tc>
        <w:tc>
          <w:tcPr>
            <w:tcBorders>
              <w:top w:val="single" w:sz="4"/>
              <w:left w:val="single" w:sz="4"/>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Оказание услуг (выполнение работ)</w:t>
            </w:r>
          </w:p>
        </w:tc>
        <w:tc>
          <w:tcPr>
            <w:tcBorders>
              <w:top w:val="single" w:sz="4"/>
              <w:left w:val="single" w:sz="4"/>
              <w:bottom w:val="single" w:sz="4"/>
              <w:righ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Осуществлено приобретение (строительство) гражданских судов с использованием механизма компенсации части затрат на уплату процентов по кредитам, а также на уплату лизинговых платежей.</w:t>
            </w:r>
          </w:p>
        </w:tc>
      </w:tr>
    </w:tbl>
    <w:p>
      <w:pPr>
        <w:sectPr>
          <w:footnotePr>
            <w:pos w:val="pageBottom"/>
            <w:numFmt w:val="decimal"/>
            <w:numRestart w:val="continuous"/>
          </w:footnotePr>
          <w:pgSz w:w="11909" w:h="16838"/>
          <w:pgMar w:top="638" w:right="559" w:bottom="638" w:left="559" w:header="210" w:footer="3" w:gutter="0"/>
          <w:cols w:space="720"/>
          <w:noEndnote/>
          <w:rtlGutter w:val="0"/>
          <w:docGrid w:linePitch="360"/>
        </w:sectPr>
      </w:pPr>
    </w:p>
    <w:p>
      <w:pPr>
        <w:pStyle w:val="Style5"/>
        <w:keepNext w:val="0"/>
        <w:keepLines w:val="0"/>
        <w:widowControl w:val="0"/>
        <w:numPr>
          <w:ilvl w:val="0"/>
          <w:numId w:val="1"/>
        </w:numPr>
        <w:shd w:val="clear" w:color="auto" w:fill="auto"/>
        <w:tabs>
          <w:tab w:pos="344" w:val="left"/>
        </w:tabs>
        <w:bidi w:val="0"/>
        <w:spacing w:before="0" w:after="18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shd w:val="clear" w:color="auto" w:fill="auto"/>
          <w:lang w:val="ru-RU" w:eastAsia="ru-RU" w:bidi="ru-RU"/>
        </w:rPr>
        <w:t>Направления финансирования</w:t>
      </w:r>
    </w:p>
    <w:p>
      <w:pPr>
        <w:pStyle w:val="Style5"/>
        <w:keepNext w:val="0"/>
        <w:keepLines w:val="0"/>
        <w:widowControl w:val="0"/>
        <w:shd w:val="clear" w:color="auto" w:fill="auto"/>
        <w:bidi w:val="0"/>
        <w:spacing w:before="0" w:after="120" w:line="240" w:lineRule="auto"/>
        <w:ind w:left="0" w:right="0" w:firstLine="0"/>
        <w:jc w:val="left"/>
        <w:rPr>
          <w:sz w:val="19"/>
          <w:szCs w:val="19"/>
        </w:rPr>
      </w:pPr>
      <w:r>
        <w:rPr>
          <w:rFonts w:ascii="Times New Roman" w:eastAsia="Times New Roman" w:hAnsi="Times New Roman" w:cs="Times New Roman"/>
          <w:b/>
          <w:bCs/>
          <w:color w:val="000000"/>
          <w:spacing w:val="0"/>
          <w:w w:val="100"/>
          <w:position w:val="0"/>
          <w:sz w:val="19"/>
          <w:szCs w:val="19"/>
          <w:shd w:val="clear" w:color="auto" w:fill="auto"/>
          <w:lang w:val="ru-RU" w:eastAsia="ru-RU" w:bidi="ru-RU"/>
        </w:rPr>
        <w:t>Направления затрат (недополученных доходов), на возмещение которых предоставляется субсидия</w:t>
      </w:r>
    </w:p>
    <w:tbl>
      <w:tblPr>
        <w:tblOverlap w:val="never"/>
        <w:jc w:val="center"/>
        <w:tblLayout w:type="fixed"/>
      </w:tblPr>
      <w:tblGrid>
        <w:gridCol w:w="4310"/>
        <w:gridCol w:w="4195"/>
        <w:gridCol w:w="2280"/>
      </w:tblGrid>
      <w:tr>
        <w:trPr>
          <w:trHeight w:val="456"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Наименование направления</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Подтверждающий документ</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Срок предоставления</w:t>
            </w:r>
          </w:p>
        </w:tc>
      </w:tr>
      <w:tr>
        <w:trPr>
          <w:trHeight w:val="710" w:hRule="exact"/>
        </w:trPr>
        <w:tc>
          <w:tcPr>
            <w:tcBorders>
              <w:top w:val="single" w:sz="4"/>
              <w:left w:val="single" w:sz="4"/>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Приобретение товаров, работ, услуг</w:t>
            </w:r>
          </w:p>
        </w:tc>
        <w:tc>
          <w:tcPr>
            <w:tcBorders>
              <w:top w:val="single" w:sz="4"/>
              <w:left w:val="single" w:sz="4"/>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Иные документы</w:t>
            </w:r>
          </w:p>
        </w:tc>
        <w:tc>
          <w:tcPr>
            <w:tcBorders>
              <w:top w:val="single" w:sz="4"/>
              <w:left w:val="single" w:sz="4"/>
              <w:bottom w:val="single" w:sz="4"/>
              <w:right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Не позднее 5-го числа последнего месяца квартала</w:t>
            </w:r>
          </w:p>
        </w:tc>
      </w:tr>
    </w:tbl>
    <w:p>
      <w:pPr>
        <w:widowControl w:val="0"/>
        <w:spacing w:after="399" w:line="1" w:lineRule="exact"/>
      </w:pPr>
    </w:p>
    <w:p>
      <w:pPr>
        <w:pStyle w:val="Style5"/>
        <w:keepNext w:val="0"/>
        <w:keepLines w:val="0"/>
        <w:widowControl w:val="0"/>
        <w:numPr>
          <w:ilvl w:val="0"/>
          <w:numId w:val="1"/>
        </w:numPr>
        <w:shd w:val="clear" w:color="auto" w:fill="auto"/>
        <w:tabs>
          <w:tab w:pos="344" w:val="left"/>
        </w:tabs>
        <w:bidi w:val="0"/>
        <w:spacing w:before="0" w:after="540" w:line="240" w:lineRule="auto"/>
        <w:ind w:left="0" w:right="0" w:firstLine="0"/>
        <w:jc w:val="left"/>
        <w:rPr>
          <w:sz w:val="20"/>
          <w:szCs w:val="20"/>
        </w:rPr>
      </w:pPr>
      <w:r>
        <w:rPr>
          <w:rFonts w:ascii="Times New Roman" w:eastAsia="Times New Roman" w:hAnsi="Times New Roman" w:cs="Times New Roman"/>
          <w:b/>
          <w:bCs/>
          <w:color w:val="000000"/>
          <w:spacing w:val="0"/>
          <w:w w:val="100"/>
          <w:position w:val="0"/>
          <w:sz w:val="20"/>
          <w:szCs w:val="20"/>
          <w:shd w:val="clear" w:color="auto" w:fill="auto"/>
          <w:lang w:val="ru-RU" w:eastAsia="ru-RU" w:bidi="ru-RU"/>
        </w:rPr>
        <w:t>Условия заключения соглашения о предоставлении субсидии</w:t>
      </w:r>
    </w:p>
    <w:p>
      <w:pPr>
        <w:pStyle w:val="Style5"/>
        <w:keepNext w:val="0"/>
        <w:keepLines w:val="0"/>
        <w:widowControl w:val="0"/>
        <w:shd w:val="clear" w:color="auto" w:fill="auto"/>
        <w:bidi w:val="0"/>
        <w:spacing w:before="0" w:after="540" w:line="240" w:lineRule="auto"/>
        <w:ind w:left="0" w:right="0" w:firstLine="70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Не требуется заключение соглашения</w:t>
      </w:r>
    </w:p>
    <w:p>
      <w:pPr>
        <w:pStyle w:val="Style5"/>
        <w:keepNext w:val="0"/>
        <w:keepLines w:val="0"/>
        <w:widowControl w:val="0"/>
        <w:shd w:val="clear" w:color="auto" w:fill="auto"/>
        <w:bidi w:val="0"/>
        <w:spacing w:before="0" w:after="540" w:line="240" w:lineRule="auto"/>
        <w:ind w:left="0" w:right="0" w:firstLine="70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Заключение соглашения о предоставлении субсидии с привлечением иного юридического лица (агента)</w:t>
      </w:r>
    </w:p>
    <w:p>
      <w:pPr>
        <w:pStyle w:val="Style5"/>
        <w:keepNext w:val="0"/>
        <w:keepLines w:val="0"/>
        <w:widowControl w:val="0"/>
        <w:shd w:val="clear" w:color="auto" w:fill="auto"/>
        <w:bidi w:val="0"/>
        <w:spacing w:before="0" w:after="540" w:line="240" w:lineRule="auto"/>
        <w:ind w:left="0" w:right="0" w:firstLine="70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Предусматривается проведение мониторинга достижения результатов</w:t>
      </w:r>
    </w:p>
    <w:p>
      <w:pPr>
        <w:pStyle w:val="Style5"/>
        <w:keepNext w:val="0"/>
        <w:keepLines w:val="0"/>
        <w:widowControl w:val="0"/>
        <w:shd w:val="clear" w:color="auto" w:fill="auto"/>
        <w:bidi w:val="0"/>
        <w:spacing w:before="0" w:after="12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Основная отчетность</w:t>
      </w:r>
    </w:p>
    <w:p>
      <w:pPr>
        <w:pStyle w:val="Style5"/>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19"/>
          <w:szCs w:val="19"/>
          <w:shd w:val="clear" w:color="auto" w:fill="auto"/>
          <w:lang w:val="ru-RU" w:eastAsia="ru-RU" w:bidi="ru-RU"/>
        </w:rPr>
        <w:t>Получатель субсидии представляет отчет о достижении значений результатов предоставления субсидий, а также характеристик результатов (при их установлении);</w:t>
      </w:r>
    </w:p>
    <w:p>
      <w:pPr>
        <w:pStyle w:val="Style5"/>
        <w:keepNext w:val="0"/>
        <w:keepLines w:val="0"/>
        <w:widowControl w:val="0"/>
        <w:shd w:val="clear" w:color="auto" w:fill="auto"/>
        <w:bidi w:val="0"/>
        <w:spacing w:before="0" w:after="460" w:line="240" w:lineRule="auto"/>
        <w:ind w:left="0" w:right="0" w:firstLine="0"/>
        <w:jc w:val="left"/>
        <w:rPr>
          <w:sz w:val="19"/>
          <w:szCs w:val="19"/>
        </w:rPr>
        <w:sectPr>
          <w:footnotePr>
            <w:pos w:val="pageBottom"/>
            <w:numFmt w:val="decimal"/>
            <w:numRestart w:val="continuous"/>
          </w:footnotePr>
          <w:pgSz w:w="11909" w:h="16838"/>
          <w:pgMar w:top="638" w:right="559" w:bottom="638" w:left="559" w:header="210" w:footer="3" w:gutter="0"/>
          <w:cols w:space="720"/>
          <w:noEndnote/>
          <w:rtlGutter w:val="0"/>
          <w:docGrid w:linePitch="360"/>
        </w:sectPr>
      </w:pP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 </w:t>
      </w:r>
      <w:r>
        <w:rPr>
          <w:rFonts w:ascii="Times New Roman" w:eastAsia="Times New Roman" w:hAnsi="Times New Roman" w:cs="Times New Roman"/>
          <w:color w:val="000000"/>
          <w:spacing w:val="0"/>
          <w:w w:val="100"/>
          <w:position w:val="0"/>
          <w:sz w:val="19"/>
          <w:szCs w:val="19"/>
          <w:shd w:val="clear" w:color="auto" w:fill="auto"/>
          <w:lang w:val="ru-RU" w:eastAsia="ru-RU" w:bidi="ru-RU"/>
        </w:rPr>
        <w:t>Получатель субсидии представляет отчет о реализации плана мероприятий по достижению результатов предоставления субсидии.</w:t>
      </w:r>
    </w:p>
    <w:p>
      <w:pPr>
        <w:pStyle w:val="Style16"/>
        <w:keepNext/>
        <w:keepLines/>
        <w:widowControl w:val="0"/>
        <w:shd w:val="clear" w:color="auto" w:fill="auto"/>
        <w:bidi w:val="0"/>
        <w:spacing w:before="0" w:after="120" w:line="240" w:lineRule="auto"/>
        <w:ind w:left="0" w:right="0" w:firstLine="0"/>
        <w:jc w:val="center"/>
      </w:pPr>
      <w:bookmarkStart w:id="2" w:name="bookmark2"/>
      <w:r>
        <w:rPr>
          <w:rFonts w:ascii="Times New Roman" w:eastAsia="Times New Roman" w:hAnsi="Times New Roman" w:cs="Times New Roman"/>
          <w:color w:val="000000"/>
          <w:spacing w:val="0"/>
          <w:w w:val="100"/>
          <w:position w:val="0"/>
          <w:shd w:val="clear" w:color="auto" w:fill="auto"/>
          <w:lang w:val="ru-RU" w:eastAsia="ru-RU" w:bidi="ru-RU"/>
        </w:rPr>
        <w:t>Порядок расчета размера субсидии</w:t>
      </w:r>
      <w:bookmarkEnd w:id="2"/>
    </w:p>
    <w:p>
      <w:pPr>
        <w:pStyle w:val="Style18"/>
        <w:keepNext w:val="0"/>
        <w:keepLines w:val="0"/>
        <w:widowControl w:val="0"/>
        <w:numPr>
          <w:ilvl w:val="0"/>
          <w:numId w:val="3"/>
        </w:numPr>
        <w:shd w:val="clear" w:color="auto" w:fill="auto"/>
        <w:tabs>
          <w:tab w:pos="1456" w:val="left"/>
          <w:tab w:pos="1458" w:val="left"/>
        </w:tabs>
        <w:bidi w:val="0"/>
        <w:spacing w:before="0" w:after="0"/>
        <w:ind w:left="0" w:right="0" w:firstLine="580"/>
        <w:jc w:val="both"/>
      </w:pP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 xml:space="preserve">Субсидии по кредитам </w:t>
      </w:r>
      <w:r>
        <w:rPr>
          <w:rFonts w:ascii="Times New Roman" w:eastAsia="Times New Roman" w:hAnsi="Times New Roman" w:cs="Times New Roman"/>
          <w:color w:val="000000"/>
          <w:spacing w:val="0"/>
          <w:w w:val="100"/>
          <w:position w:val="0"/>
          <w:sz w:val="24"/>
          <w:szCs w:val="24"/>
          <w:shd w:val="clear" w:color="auto" w:fill="auto"/>
          <w:lang w:val="ru-RU" w:eastAsia="ru-RU" w:bidi="ru-RU"/>
        </w:rPr>
        <w:t>предоставляются в отношении кредитов, полученных</w:t>
      </w:r>
    </w:p>
    <w:p>
      <w:pPr>
        <w:pStyle w:val="Style18"/>
        <w:keepNext w:val="0"/>
        <w:keepLines w:val="0"/>
        <w:widowControl w:val="0"/>
        <w:shd w:val="clear" w:color="auto" w:fill="auto"/>
        <w:bidi w:val="0"/>
        <w:spacing w:before="0" w:after="0"/>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в российских кредитных организациях и в государственной корпорации развития "ВЭБ.РФ" 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24"/>
          <w:szCs w:val="24"/>
          <w:shd w:val="clear" w:color="auto" w:fill="auto"/>
          <w:lang w:val="ru-RU" w:eastAsia="ru-RU" w:bidi="ru-RU"/>
        </w:rPr>
        <w:t>годах (в том числе траншей в рамках кредитных линий) на основании кредитных договоров, направленных:</w:t>
      </w:r>
    </w:p>
    <w:p>
      <w:pPr>
        <w:pStyle w:val="Style18"/>
        <w:keepNext w:val="0"/>
        <w:keepLines w:val="0"/>
        <w:widowControl w:val="0"/>
        <w:shd w:val="clear" w:color="auto" w:fill="auto"/>
        <w:bidi w:val="0"/>
        <w:spacing w:before="0" w:after="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приобретение (строительство) судов;</w:t>
      </w:r>
    </w:p>
    <w:p>
      <w:pPr>
        <w:pStyle w:val="Style18"/>
        <w:keepNext w:val="0"/>
        <w:keepLines w:val="0"/>
        <w:widowControl w:val="0"/>
        <w:shd w:val="clear" w:color="auto" w:fill="auto"/>
        <w:bidi w:val="0"/>
        <w:spacing w:before="0" w:after="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рефинансирование;</w:t>
      </w:r>
    </w:p>
    <w:p>
      <w:pPr>
        <w:pStyle w:val="Style18"/>
        <w:keepNext w:val="0"/>
        <w:keepLines w:val="0"/>
        <w:widowControl w:val="0"/>
        <w:shd w:val="clear" w:color="auto" w:fill="auto"/>
        <w:bidi w:val="0"/>
        <w:spacing w:before="0" w:after="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на выкуп (приобретение) судов.</w:t>
      </w:r>
    </w:p>
    <w:p>
      <w:pPr>
        <w:pStyle w:val="Style18"/>
        <w:keepNext w:val="0"/>
        <w:keepLines w:val="0"/>
        <w:widowControl w:val="0"/>
        <w:shd w:val="clear" w:color="auto" w:fill="auto"/>
        <w:bidi w:val="0"/>
        <w:spacing w:before="0" w:after="0"/>
        <w:ind w:left="0" w:right="0" w:firstLine="4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Субсидии по кредитам, полученным в валюте Российской Федерации, предоставляются в размере двух третьих, а для экологичных судов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в размере трех четвертых суммы затрат организации на уплату процентов по кредиту в расчетном периоде. При этом размер субсидии не может превышать величину, рассчитанную исходя из двух третьих, а для экологичных судов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исходя из трех четвертых установленной ключевой ставки Центрального банка Российской Федерации, действующей на дату уплаты процентов по кредиту, а по кредитам, полученным после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января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2017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исходя из двух третьих, а для экологичных судов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исходя из трех четвертых базового индикатора, рассчитанного в соответствии с постановлением от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июля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2016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w:t>
      </w:r>
      <w:r>
        <w:rPr>
          <w:rFonts w:ascii="Times New Roman" w:eastAsia="Times New Roman" w:hAnsi="Times New Roman" w:cs="Times New Roman"/>
          <w:color w:val="000000"/>
          <w:spacing w:val="0"/>
          <w:w w:val="100"/>
          <w:position w:val="0"/>
          <w:sz w:val="24"/>
          <w:szCs w:val="24"/>
          <w:shd w:val="clear" w:color="auto" w:fill="auto"/>
          <w:lang w:val="en-US" w:eastAsia="en-US" w:bidi="en-US"/>
        </w:rPr>
        <w:t>№ 702.</w:t>
      </w:r>
    </w:p>
    <w:p>
      <w:pPr>
        <w:pStyle w:val="Style18"/>
        <w:keepNext w:val="0"/>
        <w:keepLines w:val="0"/>
        <w:widowControl w:val="0"/>
        <w:shd w:val="clear" w:color="auto" w:fill="auto"/>
        <w:bidi w:val="0"/>
        <w:spacing w:before="0" w:after="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Субсидии по кредиту, полученному в иностранной валюте, предоставляются из расчета двух третьих, а для экологичных судов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из расчета трех четвертых суммы затрат организации на уплату процентов по кредиту в расчетном периоде, рассчитанного исходя из курса рубля к иностранной валюте, установленного Центральным банком Российской Федерации на дату осуществления указанных затрат. При этом размер субсидии не может превышать величину, рассчитанную исходя из ставки по кредиту в размере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6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процентов годовых, полученному в иностранной валюте после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января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2018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По кредиту, полученному в иностранной валюте с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августа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2012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до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января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2018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размер субсидии не может превышать величину, рассчитанную исходя из ставки по кредиту в размере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8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процентов годовых. По кредиту, полученному в иностранной валюте до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августа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2012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размер субсидии не может превышать величину, рассчитанную исходя из ставки по кредиту в размере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10 </w:t>
      </w:r>
      <w:r>
        <w:rPr>
          <w:rFonts w:ascii="Times New Roman" w:eastAsia="Times New Roman" w:hAnsi="Times New Roman" w:cs="Times New Roman"/>
          <w:color w:val="000000"/>
          <w:spacing w:val="0"/>
          <w:w w:val="100"/>
          <w:position w:val="0"/>
          <w:sz w:val="24"/>
          <w:szCs w:val="24"/>
          <w:shd w:val="clear" w:color="auto" w:fill="auto"/>
          <w:lang w:val="ru-RU" w:eastAsia="ru-RU" w:bidi="ru-RU"/>
        </w:rPr>
        <w:t>процентов годовых.</w:t>
      </w:r>
    </w:p>
    <w:p>
      <w:pPr>
        <w:pStyle w:val="Style18"/>
        <w:keepNext w:val="0"/>
        <w:keepLines w:val="0"/>
        <w:widowControl w:val="0"/>
        <w:shd w:val="clear" w:color="auto" w:fill="auto"/>
        <w:bidi w:val="0"/>
        <w:spacing w:before="0" w:after="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В случае если проценты за пользование кредитом организация выплачивала российской кредитной организации или государственной корпорации развития "ВЭБ.РФ" в период строительства судна, субсидии на возмещение части затрат на уплату этих процентов предоставляются организации после подписания представителями предприятия-изготовителя и организации акта сдачи-приемки судна и выдачи свидетельства о праве плавания судна под Государственным флагом Российской Федерации.</w:t>
      </w:r>
    </w:p>
    <w:p>
      <w:pPr>
        <w:pStyle w:val="Style18"/>
        <w:keepNext w:val="0"/>
        <w:keepLines w:val="0"/>
        <w:widowControl w:val="0"/>
        <w:shd w:val="clear" w:color="auto" w:fill="auto"/>
        <w:bidi w:val="0"/>
        <w:spacing w:before="0" w:after="0" w:line="240" w:lineRule="auto"/>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Для расчета субсидии по кредитам в отношении кредитного договора рефинансирования и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кредитного договора на выкуп (приобретение) судов вышеопределенная величина, которую не может </w:t>
      </w:r>
      <w:r>
        <w:rPr>
          <w:rFonts w:ascii="Times New Roman" w:eastAsia="Times New Roman" w:hAnsi="Times New Roman" w:cs="Times New Roman"/>
          <w:color w:val="000000"/>
          <w:spacing w:val="0"/>
          <w:w w:val="100"/>
          <w:position w:val="0"/>
          <w:sz w:val="24"/>
          <w:szCs w:val="24"/>
          <w:shd w:val="clear" w:color="auto" w:fill="auto"/>
          <w:lang w:val="ru-RU" w:eastAsia="ru-RU" w:bidi="ru-RU"/>
        </w:rPr>
        <w:t>превышать размер субсидии, устанавливается исходя из даты заключения соответствующего кредитного договора рефинансирования и кредитного договора на выкуп (приобретение) судов.</w:t>
      </w:r>
    </w:p>
    <w:p>
      <w:pPr>
        <w:pStyle w:val="Style18"/>
        <w:keepNext w:val="0"/>
        <w:keepLines w:val="0"/>
        <w:widowControl w:val="0"/>
        <w:shd w:val="clear" w:color="auto" w:fill="auto"/>
        <w:bidi w:val="0"/>
        <w:spacing w:before="0" w:after="38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Расчет размера субсидии по кредитам оформляется по формам согласно приложениям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или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 </w:t>
      </w:r>
      <w:r>
        <w:rPr>
          <w:rFonts w:ascii="Times New Roman" w:eastAsia="Times New Roman" w:hAnsi="Times New Roman" w:cs="Times New Roman"/>
          <w:color w:val="000000"/>
          <w:spacing w:val="0"/>
          <w:w w:val="100"/>
          <w:position w:val="0"/>
          <w:sz w:val="24"/>
          <w:szCs w:val="24"/>
          <w:shd w:val="clear" w:color="auto" w:fill="auto"/>
          <w:lang w:val="ru-RU" w:eastAsia="ru-RU" w:bidi="ru-RU"/>
        </w:rPr>
        <w:t>к настоящему Решению.</w:t>
      </w:r>
    </w:p>
    <w:p>
      <w:pPr>
        <w:pStyle w:val="Style18"/>
        <w:keepNext w:val="0"/>
        <w:keepLines w:val="0"/>
        <w:widowControl w:val="0"/>
        <w:numPr>
          <w:ilvl w:val="0"/>
          <w:numId w:val="3"/>
        </w:numPr>
        <w:shd w:val="clear" w:color="auto" w:fill="auto"/>
        <w:tabs>
          <w:tab w:pos="878" w:val="left"/>
        </w:tabs>
        <w:bidi w:val="0"/>
        <w:spacing w:before="0" w:after="0"/>
        <w:ind w:left="0" w:right="0" w:firstLine="460"/>
        <w:jc w:val="both"/>
      </w:pP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 xml:space="preserve">Субсидии по лизинговым платежам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предоставляются в отношении договоров лизинга, заключенных 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24"/>
          <w:szCs w:val="24"/>
          <w:shd w:val="clear" w:color="auto" w:fill="auto"/>
          <w:lang w:val="ru-RU" w:eastAsia="ru-RU" w:bidi="ru-RU"/>
        </w:rPr>
        <w:t>годах с лизинговыми компаниями, направленных на выкуп (приобретение) судов.</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Субсидии по лизинговым платежам, содержащим денежные обязательства в валюте Российской Федерации, предоставляются в размере двух третьих, а для экологичных судов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в размере трех четвертых затрат лизинговой компании на уплату процентов по кредитам, полученным лизинговой компанией для приобретения судна, и вознаграждение лизинговой компании за услуги по предоставлению финансирования приобретения судов, оформлению и сопровождению лизинговой сделки, являющихся частями лизингового платежа. При этом размер предоставляемой субсидии не может превышать сумму, рассчитанную как две третьих, а для экологичных судов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как три четвертых отношения произведения установленной ключево</w:t>
      </w:r>
      <w:r>
        <w:fldChar w:fldCharType="begin"/>
      </w:r>
      <w:r>
        <w:rPr/>
        <w:instrText> HYPERLINK "https://login.consultant.ru/link/?req=doc&amp;base=LAW&amp;n=12453&amp;dst=100163" </w:instrText>
      </w:r>
      <w:r>
        <w:fldChar w:fldCharType="separate"/>
      </w:r>
      <w:r>
        <w:rPr>
          <w:rFonts w:ascii="Times New Roman" w:eastAsia="Times New Roman" w:hAnsi="Times New Roman" w:cs="Times New Roman"/>
          <w:color w:val="000000"/>
          <w:spacing w:val="0"/>
          <w:w w:val="100"/>
          <w:position w:val="0"/>
          <w:sz w:val="24"/>
          <w:szCs w:val="24"/>
          <w:shd w:val="clear" w:color="auto" w:fill="auto"/>
          <w:lang w:val="ru-RU" w:eastAsia="ru-RU" w:bidi="ru-RU"/>
        </w:rPr>
        <w:t>й ставки Ц</w:t>
      </w:r>
      <w:r>
        <w:fldChar w:fldCharType="end"/>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ентрального банка Российской Федерации, действующей на дату уплаты организацией лизингового платежа, а в отношении лизинговых договоров, заключенных после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января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2017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исходя из двух третьих, а для экологичных судов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исходя из трех четвертых базового индикатора, рассчитанного в соответствии с постановлением от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июля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2016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N 702, </w:t>
      </w:r>
      <w:r>
        <w:rPr>
          <w:rFonts w:ascii="Times New Roman" w:eastAsia="Times New Roman" w:hAnsi="Times New Roman" w:cs="Times New Roman"/>
          <w:color w:val="000000"/>
          <w:spacing w:val="0"/>
          <w:w w:val="100"/>
          <w:position w:val="0"/>
          <w:sz w:val="24"/>
          <w:szCs w:val="24"/>
          <w:shd w:val="clear" w:color="auto" w:fill="auto"/>
          <w:lang w:val="ru-RU" w:eastAsia="ru-RU" w:bidi="ru-RU"/>
        </w:rPr>
        <w:t>количества дней между последним и предпоследним лизинговыми платежами и остаточной стоимости судна к количеству дней в году.</w:t>
      </w:r>
    </w:p>
    <w:p>
      <w:pPr>
        <w:pStyle w:val="Style18"/>
        <w:keepNext w:val="0"/>
        <w:keepLines w:val="0"/>
        <w:widowControl w:val="0"/>
        <w:shd w:val="clear" w:color="auto" w:fill="auto"/>
        <w:bidi w:val="0"/>
        <w:spacing w:before="0" w:after="26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Субсидии по лизинговым платежам, содержащим денежные обязательства в иностранной валюте, предоставляются в размере двух третьих, а для экологичных судов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в размере трех четвертых затрат лизинговой компании на уплату процентов по кредитам, полученным лизинговой компанией для приобретения судна, и вознаграждение лизинговой компании за услуги по предоставлению финансирования приобретения судов, оформлению и сопровождению лизинговой сделки, являющихся частями лизингового платежа, пересчитанных исходя из курса рубля к иностранной валюте, установленного Центральным банком Российской Федерации на дату уплаты организацией лизингового платежа. При этом размер субсидии не может превышать сумму, рассчитанную как отношение произведения двух третьих, а для экологичных судов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трех четвертых процентной ставки по кредиту в иностранной валюте, принятой для расчета максимального размера субсидий, количества дней между последним и предпоследним лизинговыми платежами и остаточной стоимости судна, </w:t>
      </w:r>
      <w:r>
        <w:rPr>
          <w:rFonts w:ascii="Times New Roman" w:eastAsia="Times New Roman" w:hAnsi="Times New Roman" w:cs="Times New Roman"/>
          <w:color w:val="000000"/>
          <w:spacing w:val="0"/>
          <w:w w:val="100"/>
          <w:position w:val="0"/>
          <w:sz w:val="24"/>
          <w:szCs w:val="24"/>
          <w:shd w:val="clear" w:color="auto" w:fill="auto"/>
          <w:lang w:val="ru-RU" w:eastAsia="ru-RU" w:bidi="ru-RU"/>
        </w:rPr>
        <w:t>пересчитанной исходя из курса рубля к иностранной валюте, установленного</w:t>
      </w:r>
    </w:p>
    <w:p>
      <w:pPr>
        <w:pStyle w:val="Style18"/>
        <w:keepNext w:val="0"/>
        <w:keepLines w:val="0"/>
        <w:widowControl w:val="0"/>
        <w:shd w:val="clear" w:color="auto" w:fill="auto"/>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Центральным банком Российской Федерации, к количеству дней в году. Для расчета максимального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размера субсидии по возмещению части затрат на уплату лизинговых платежей по договорам лизинга, заключенным в иностранной валюте после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января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2018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принимается ставка по кредиту, полученному в иностранной валюте, в размере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6 </w:t>
      </w:r>
      <w:r>
        <w:rPr>
          <w:rFonts w:ascii="Times New Roman" w:eastAsia="Times New Roman" w:hAnsi="Times New Roman" w:cs="Times New Roman"/>
          <w:color w:val="000000"/>
          <w:spacing w:val="0"/>
          <w:w w:val="100"/>
          <w:position w:val="0"/>
          <w:sz w:val="24"/>
          <w:szCs w:val="24"/>
          <w:shd w:val="clear" w:color="auto" w:fill="auto"/>
          <w:lang w:val="ru-RU" w:eastAsia="ru-RU" w:bidi="ru-RU"/>
        </w:rPr>
        <w:t>процентов годовых.</w:t>
      </w:r>
    </w:p>
    <w:p>
      <w:pPr>
        <w:pStyle w:val="Style18"/>
        <w:keepNext w:val="0"/>
        <w:keepLines w:val="0"/>
        <w:widowControl w:val="0"/>
        <w:shd w:val="clear" w:color="auto" w:fill="auto"/>
        <w:bidi w:val="0"/>
        <w:spacing w:before="0" w:after="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По договорам лизинга, заключенным в иностранной валюте с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августа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2012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до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января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2018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размер субсидии не может превышать величину, рассчитанную исходя из ставки по кредиту, полученному в иностранной валюте, в размере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8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процентов годовых. По договорам лизинга, заключенным в иностранной валюте до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августа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2012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размер субсидии не может превышать величину, рассчитанную исходя из ставки по кредиту, полученному в иностранной валюте, в размере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10 </w:t>
      </w:r>
      <w:r>
        <w:rPr>
          <w:rFonts w:ascii="Times New Roman" w:eastAsia="Times New Roman" w:hAnsi="Times New Roman" w:cs="Times New Roman"/>
          <w:color w:val="000000"/>
          <w:spacing w:val="0"/>
          <w:w w:val="100"/>
          <w:position w:val="0"/>
          <w:sz w:val="24"/>
          <w:szCs w:val="24"/>
          <w:shd w:val="clear" w:color="auto" w:fill="auto"/>
          <w:lang w:val="ru-RU" w:eastAsia="ru-RU" w:bidi="ru-RU"/>
        </w:rPr>
        <w:t>процентов годовых.</w:t>
      </w:r>
    </w:p>
    <w:p>
      <w:pPr>
        <w:pStyle w:val="Style18"/>
        <w:keepNext w:val="0"/>
        <w:keepLines w:val="0"/>
        <w:widowControl w:val="0"/>
        <w:shd w:val="clear" w:color="auto" w:fill="auto"/>
        <w:bidi w:val="0"/>
        <w:spacing w:before="0" w:after="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Остаточная стоимость судна определяется как разница между стоимостью судна, указанной в договоре купли-продажи или договоре на строительство судна, заключенном лизинговой компанией с продавцом судна, и частью уплаченных лизинговых платежей, предназначенной для возмещения стоимости судна.</w:t>
      </w:r>
    </w:p>
    <w:p>
      <w:pPr>
        <w:pStyle w:val="Style18"/>
        <w:keepNext w:val="0"/>
        <w:keepLines w:val="0"/>
        <w:widowControl w:val="0"/>
        <w:shd w:val="clear" w:color="auto" w:fill="auto"/>
        <w:bidi w:val="0"/>
        <w:spacing w:before="0" w:after="38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Расчет размера субсидии по лизинговым платежам оформляется по формам согласно приложениям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3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5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или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4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6 </w:t>
      </w:r>
      <w:r>
        <w:rPr>
          <w:rFonts w:ascii="Times New Roman" w:eastAsia="Times New Roman" w:hAnsi="Times New Roman" w:cs="Times New Roman"/>
          <w:color w:val="000000"/>
          <w:spacing w:val="0"/>
          <w:w w:val="100"/>
          <w:position w:val="0"/>
          <w:sz w:val="24"/>
          <w:szCs w:val="24"/>
          <w:shd w:val="clear" w:color="auto" w:fill="auto"/>
          <w:lang w:val="ru-RU" w:eastAsia="ru-RU" w:bidi="ru-RU"/>
        </w:rPr>
        <w:t>к настоящему Решению.</w:t>
      </w:r>
    </w:p>
    <w:p>
      <w:pPr>
        <w:pStyle w:val="Style18"/>
        <w:keepNext w:val="0"/>
        <w:keepLines w:val="0"/>
        <w:widowControl w:val="0"/>
        <w:numPr>
          <w:ilvl w:val="0"/>
          <w:numId w:val="3"/>
        </w:numPr>
        <w:shd w:val="clear" w:color="auto" w:fill="auto"/>
        <w:tabs>
          <w:tab w:pos="878" w:val="left"/>
        </w:tabs>
        <w:bidi w:val="0"/>
        <w:spacing w:before="0" w:after="0"/>
        <w:ind w:left="0" w:right="0" w:firstLine="580"/>
        <w:jc w:val="both"/>
      </w:pP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 xml:space="preserve">Субсидии по процентам за предоставление рассрочки </w:t>
      </w:r>
      <w:r>
        <w:rPr>
          <w:rFonts w:ascii="Times New Roman" w:eastAsia="Times New Roman" w:hAnsi="Times New Roman" w:cs="Times New Roman"/>
          <w:color w:val="000000"/>
          <w:spacing w:val="0"/>
          <w:w w:val="100"/>
          <w:position w:val="0"/>
          <w:sz w:val="24"/>
          <w:szCs w:val="24"/>
          <w:shd w:val="clear" w:color="auto" w:fill="auto"/>
          <w:lang w:val="ru-RU" w:eastAsia="ru-RU" w:bidi="ru-RU"/>
        </w:rPr>
        <w:t>предоставляются в отношении договоров купли-продажи с рассрочкой платежа.</w:t>
      </w:r>
    </w:p>
    <w:p>
      <w:pPr>
        <w:pStyle w:val="Style18"/>
        <w:keepNext w:val="0"/>
        <w:keepLines w:val="0"/>
        <w:widowControl w:val="0"/>
        <w:shd w:val="clear" w:color="auto" w:fill="auto"/>
        <w:bidi w:val="0"/>
        <w:spacing w:before="0" w:after="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Субсидии по процентам за предоставление рассрочки по договорам купли-продажи с рассрочкой платежа, заключенным в валюте Российской Федерации, предоставляются в размере двух третьих, а для экологичных судов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в размере трех четвертых суммы затрат организации на уплату процентов за предоставление рассрочки в расчетном периоде.</w:t>
      </w:r>
    </w:p>
    <w:p>
      <w:pPr>
        <w:pStyle w:val="Style18"/>
        <w:keepNext w:val="0"/>
        <w:keepLines w:val="0"/>
        <w:widowControl w:val="0"/>
        <w:shd w:val="clear" w:color="auto" w:fill="auto"/>
        <w:bidi w:val="0"/>
        <w:spacing w:before="0" w:after="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Субсидии по процентам за предоставление рассрочки по договорам купли-продажи с рассрочкой платежа, заключенным в иностранной валюте, предоставляются из расчета двух третьих, а для экологичных судов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трех четвертых суммы затрат организации на уплату процентов за предоставление рассрочки в расчетном периоде, рассчитанного исходя из курса рубля к иностранной валюте, установленного Центральным банком Российской Федерации на дату осуществления указанных затрат.</w:t>
      </w:r>
    </w:p>
    <w:p>
      <w:pPr>
        <w:pStyle w:val="Style18"/>
        <w:keepNext w:val="0"/>
        <w:keepLines w:val="0"/>
        <w:widowControl w:val="0"/>
        <w:shd w:val="clear" w:color="auto" w:fill="auto"/>
        <w:bidi w:val="0"/>
        <w:spacing w:before="0" w:after="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Для расчета субсидии по процентам за предоставление рассрочки величина, которую не может превышать размер субсидии, устанавливается исходя из даты первоначально заключенного договора лизинга в соответствии с требованиями пункта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 </w:t>
      </w:r>
      <w:r>
        <w:rPr>
          <w:rFonts w:ascii="Times New Roman" w:eastAsia="Times New Roman" w:hAnsi="Times New Roman" w:cs="Times New Roman"/>
          <w:color w:val="000000"/>
          <w:spacing w:val="0"/>
          <w:w w:val="100"/>
          <w:position w:val="0"/>
          <w:sz w:val="24"/>
          <w:szCs w:val="24"/>
          <w:shd w:val="clear" w:color="auto" w:fill="auto"/>
          <w:lang w:val="ru-RU" w:eastAsia="ru-RU" w:bidi="ru-RU"/>
        </w:rPr>
        <w:t>настоящего Раздела.</w:t>
      </w:r>
    </w:p>
    <w:p>
      <w:pPr>
        <w:pStyle w:val="Style18"/>
        <w:keepNext w:val="0"/>
        <w:keepLines w:val="0"/>
        <w:widowControl w:val="0"/>
        <w:shd w:val="clear" w:color="auto" w:fill="auto"/>
        <w:bidi w:val="0"/>
        <w:spacing w:before="0" w:after="26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Расчет размера субсидии по процентам за предоставление рассрочки оформляется по форме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согласно приложению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7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или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8 </w:t>
      </w:r>
      <w:r>
        <w:rPr>
          <w:rFonts w:ascii="Times New Roman" w:eastAsia="Times New Roman" w:hAnsi="Times New Roman" w:cs="Times New Roman"/>
          <w:color w:val="000000"/>
          <w:spacing w:val="0"/>
          <w:w w:val="100"/>
          <w:position w:val="0"/>
          <w:sz w:val="24"/>
          <w:szCs w:val="24"/>
          <w:shd w:val="clear" w:color="auto" w:fill="auto"/>
          <w:lang w:val="ru-RU" w:eastAsia="ru-RU" w:bidi="ru-RU"/>
        </w:rPr>
        <w:t>настоящего Решения.</w:t>
      </w:r>
    </w:p>
    <w:p>
      <w:pPr>
        <w:pStyle w:val="Style16"/>
        <w:keepNext/>
        <w:keepLines/>
        <w:widowControl w:val="0"/>
        <w:shd w:val="clear" w:color="auto" w:fill="auto"/>
        <w:bidi w:val="0"/>
        <w:spacing w:before="0" w:after="140" w:line="240" w:lineRule="auto"/>
        <w:ind w:left="0" w:right="0" w:firstLine="500"/>
        <w:jc w:val="both"/>
      </w:pPr>
      <w:bookmarkStart w:id="4" w:name="bookmark4"/>
      <w:r>
        <w:rPr>
          <w:rFonts w:ascii="Times New Roman" w:eastAsia="Times New Roman" w:hAnsi="Times New Roman" w:cs="Times New Roman"/>
          <w:color w:val="000000"/>
          <w:spacing w:val="0"/>
          <w:w w:val="100"/>
          <w:position w:val="0"/>
          <w:shd w:val="clear" w:color="auto" w:fill="auto"/>
          <w:lang w:val="ru-RU" w:eastAsia="ru-RU" w:bidi="ru-RU"/>
        </w:rPr>
        <w:t>Ответственность за несоблюдение целей, условий и порядка предоставления</w:t>
      </w:r>
      <w:bookmarkEnd w:id="4"/>
    </w:p>
    <w:p>
      <w:pPr>
        <w:pStyle w:val="Style16"/>
        <w:keepNext/>
        <w:keepLines/>
        <w:widowControl w:val="0"/>
        <w:shd w:val="clear" w:color="auto" w:fill="auto"/>
        <w:bidi w:val="0"/>
        <w:spacing w:before="0" w:after="0" w:line="310" w:lineRule="auto"/>
        <w:ind w:left="0" w:right="0" w:firstLine="0"/>
        <w:jc w:val="center"/>
      </w:pPr>
      <w:r>
        <w:rPr>
          <w:rFonts w:ascii="Times New Roman" w:eastAsia="Times New Roman" w:hAnsi="Times New Roman" w:cs="Times New Roman"/>
          <w:color w:val="000000"/>
          <w:spacing w:val="0"/>
          <w:w w:val="100"/>
          <w:position w:val="0"/>
          <w:shd w:val="clear" w:color="auto" w:fill="auto"/>
          <w:lang w:val="ru-RU" w:eastAsia="ru-RU" w:bidi="ru-RU"/>
        </w:rPr>
        <w:t>субсидии</w:t>
      </w:r>
    </w:p>
    <w:p>
      <w:pPr>
        <w:pStyle w:val="Style18"/>
        <w:keepNext w:val="0"/>
        <w:keepLines w:val="0"/>
        <w:widowControl w:val="0"/>
        <w:shd w:val="clear" w:color="auto" w:fill="auto"/>
        <w:bidi w:val="0"/>
        <w:spacing w:before="0" w:after="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В случае нарушения организацией условий, установленных при предоставлении субсидии, выявленного в том числе по фактам проверок, проведенных Министерством промышленности и торговли Российской Федерации и органами государственного финансового контроля, к организации применяются штрафные санкции согласно приложению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11,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а в случае недостижения значения результата предоставления субсидии, соответствующие средства подлежат возврату в доход федерального бюджета в порядке, установленном согласно приложению </w:t>
      </w:r>
      <w:r>
        <w:rPr>
          <w:rFonts w:ascii="Times New Roman" w:eastAsia="Times New Roman" w:hAnsi="Times New Roman" w:cs="Times New Roman"/>
          <w:color w:val="000000"/>
          <w:spacing w:val="0"/>
          <w:w w:val="100"/>
          <w:position w:val="0"/>
          <w:sz w:val="24"/>
          <w:szCs w:val="24"/>
          <w:shd w:val="clear" w:color="auto" w:fill="auto"/>
          <w:lang w:val="en-US" w:eastAsia="en-US" w:bidi="en-US"/>
        </w:rPr>
        <w:t>№ 12:</w:t>
      </w:r>
    </w:p>
    <w:p>
      <w:pPr>
        <w:pStyle w:val="Style18"/>
        <w:keepNext w:val="0"/>
        <w:keepLines w:val="0"/>
        <w:widowControl w:val="0"/>
        <w:numPr>
          <w:ilvl w:val="0"/>
          <w:numId w:val="5"/>
        </w:numPr>
        <w:shd w:val="clear" w:color="auto" w:fill="auto"/>
        <w:tabs>
          <w:tab w:pos="759" w:val="left"/>
        </w:tabs>
        <w:bidi w:val="0"/>
        <w:spacing w:before="0" w:after="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на основании требования Министерства промышленности и торговли Российской Федерации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не позднее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10 </w:t>
      </w:r>
      <w:r>
        <w:rPr>
          <w:rFonts w:ascii="Times New Roman" w:eastAsia="Times New Roman" w:hAnsi="Times New Roman" w:cs="Times New Roman"/>
          <w:color w:val="000000"/>
          <w:spacing w:val="0"/>
          <w:w w:val="100"/>
          <w:position w:val="0"/>
          <w:sz w:val="24"/>
          <w:szCs w:val="24"/>
          <w:shd w:val="clear" w:color="auto" w:fill="auto"/>
          <w:lang w:val="ru-RU" w:eastAsia="ru-RU" w:bidi="ru-RU"/>
        </w:rPr>
        <w:t>рабочего дня со дня получения организацией указанного требования;</w:t>
      </w:r>
    </w:p>
    <w:p>
      <w:pPr>
        <w:pStyle w:val="Style18"/>
        <w:keepNext w:val="0"/>
        <w:keepLines w:val="0"/>
        <w:widowControl w:val="0"/>
        <w:numPr>
          <w:ilvl w:val="0"/>
          <w:numId w:val="5"/>
        </w:numPr>
        <w:shd w:val="clear" w:color="auto" w:fill="auto"/>
        <w:tabs>
          <w:tab w:pos="764" w:val="left"/>
        </w:tabs>
        <w:bidi w:val="0"/>
        <w:spacing w:before="0" w:after="0"/>
        <w:ind w:left="0" w:right="0" w:firstLine="5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на основании представления и (или) предписания органа государственного финансового контроля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в сроки, установленные в соответствии с бюджетным законодательством Российской Федерации.</w:t>
      </w:r>
    </w:p>
    <w:p>
      <w:pPr>
        <w:pStyle w:val="Style18"/>
        <w:keepNext w:val="0"/>
        <w:keepLines w:val="0"/>
        <w:widowControl w:val="0"/>
        <w:shd w:val="clear" w:color="auto" w:fill="auto"/>
        <w:bidi w:val="0"/>
        <w:spacing w:before="0" w:after="80"/>
        <w:ind w:left="0" w:right="0" w:firstLine="580"/>
        <w:jc w:val="both"/>
        <w:sectPr>
          <w:footnotePr>
            <w:pos w:val="pageBottom"/>
            <w:numFmt w:val="decimal"/>
            <w:numRestart w:val="continuous"/>
          </w:footnotePr>
          <w:pgSz w:w="12240" w:h="16834"/>
          <w:pgMar w:top="1274" w:right="558" w:bottom="1320" w:left="1027" w:header="846" w:footer="3" w:gutter="0"/>
          <w:cols w:space="720"/>
          <w:noEndnote/>
          <w:rtlGutter w:val="0"/>
          <w:docGrid w:linePitch="360"/>
        </w:sectPr>
      </w:pPr>
      <w:r>
        <w:rPr>
          <w:rFonts w:ascii="Times New Roman" w:eastAsia="Times New Roman" w:hAnsi="Times New Roman" w:cs="Times New Roman"/>
          <w:color w:val="000000"/>
          <w:spacing w:val="0"/>
          <w:w w:val="100"/>
          <w:position w:val="0"/>
          <w:sz w:val="24"/>
          <w:szCs w:val="24"/>
          <w:shd w:val="clear" w:color="auto" w:fill="auto"/>
          <w:lang w:val="ru-RU" w:eastAsia="ru-RU" w:bidi="ru-RU"/>
        </w:rPr>
        <w:t>В случае нарушения срока представления отчетности, установленного настоящим Решением, организация обязана уплатить пени, в размере одной трехсотшестидесятой ключевой ставки Центрального банка Российской Федерации, действующей на день фактического представления отчетности, от размера субсидии, полученной за отчетный период, за каждый день просрочки.</w:t>
      </w:r>
    </w:p>
    <w:p>
      <w:pPr>
        <w:pStyle w:val="Style16"/>
        <w:keepNext/>
        <w:keepLines/>
        <w:widowControl w:val="0"/>
        <w:shd w:val="clear" w:color="auto" w:fill="auto"/>
        <w:bidi w:val="0"/>
        <w:spacing w:before="0" w:after="240" w:line="240" w:lineRule="auto"/>
        <w:ind w:left="0" w:right="0" w:firstLine="0"/>
        <w:jc w:val="center"/>
      </w:pPr>
      <w:bookmarkStart w:id="7" w:name="bookmark7"/>
      <w:r>
        <w:rPr>
          <w:rFonts w:ascii="Times New Roman" w:eastAsia="Times New Roman" w:hAnsi="Times New Roman" w:cs="Times New Roman"/>
          <w:color w:val="000000"/>
          <w:spacing w:val="0"/>
          <w:w w:val="100"/>
          <w:position w:val="0"/>
          <w:shd w:val="clear" w:color="auto" w:fill="auto"/>
          <w:lang w:val="ru-RU" w:eastAsia="ru-RU" w:bidi="ru-RU"/>
        </w:rPr>
        <w:t>Дополнительные условия предоставления субсидии</w:t>
      </w:r>
      <w:bookmarkEnd w:id="7"/>
    </w:p>
    <w:p>
      <w:pPr>
        <w:pStyle w:val="Style18"/>
        <w:keepNext w:val="0"/>
        <w:keepLines w:val="0"/>
        <w:widowControl w:val="0"/>
        <w:numPr>
          <w:ilvl w:val="0"/>
          <w:numId w:val="7"/>
        </w:numPr>
        <w:shd w:val="clear" w:color="auto" w:fill="auto"/>
        <w:tabs>
          <w:tab w:pos="333" w:val="left"/>
        </w:tabs>
        <w:bidi w:val="0"/>
        <w:spacing w:before="0" w:after="360" w:line="27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Субсидия предоставляется на основании соглашения заключенного организацией с Министерством промышленности и торговли Российской Федерации. Соглашение заключается в отношении организации на все суда, находящиеся в собственности (хозяйственном ведении) или финансовой аренде (лизинге) у организации по результатам прохождения отбора (дополнительного отбора). При строительстве (приобретении) нового гражданского судна с организацией заключается дополнительное соглашение по результатам прохождения отбора (дополнительного отбора).</w:t>
      </w:r>
    </w:p>
    <w:p>
      <w:pPr>
        <w:pStyle w:val="Style18"/>
        <w:keepNext w:val="0"/>
        <w:keepLines w:val="0"/>
        <w:widowControl w:val="0"/>
        <w:numPr>
          <w:ilvl w:val="0"/>
          <w:numId w:val="7"/>
        </w:numPr>
        <w:shd w:val="clear" w:color="auto" w:fill="auto"/>
        <w:tabs>
          <w:tab w:pos="333" w:val="left"/>
        </w:tabs>
        <w:bidi w:val="0"/>
        <w:spacing w:before="0" w:after="360" w:line="27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Субсидии по кредитам, субсидии по лизинговым платежам и субсидии по процентам за предоставление рассрочки предоставляются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w:t>
      </w:r>
    </w:p>
    <w:p>
      <w:pPr>
        <w:pStyle w:val="Style18"/>
        <w:keepNext w:val="0"/>
        <w:keepLines w:val="0"/>
        <w:widowControl w:val="0"/>
        <w:numPr>
          <w:ilvl w:val="0"/>
          <w:numId w:val="7"/>
        </w:numPr>
        <w:shd w:val="clear" w:color="auto" w:fill="auto"/>
        <w:tabs>
          <w:tab w:pos="333" w:val="left"/>
        </w:tabs>
        <w:bidi w:val="0"/>
        <w:spacing w:before="0" w:after="360" w:line="27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Субсидии по кредитам в отношении кредитных договоров рефинансирования предоставляются на возмещение затрат, возникших не ранее даты полного погашения обязательств по рефинансируемому кредитному договору.</w:t>
      </w:r>
    </w:p>
    <w:p>
      <w:pPr>
        <w:pStyle w:val="Style18"/>
        <w:keepNext w:val="0"/>
        <w:keepLines w:val="0"/>
        <w:widowControl w:val="0"/>
        <w:numPr>
          <w:ilvl w:val="0"/>
          <w:numId w:val="7"/>
        </w:numPr>
        <w:shd w:val="clear" w:color="auto" w:fill="auto"/>
        <w:tabs>
          <w:tab w:pos="333" w:val="left"/>
        </w:tabs>
        <w:bidi w:val="0"/>
        <w:spacing w:before="0" w:after="360" w:line="27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Субсидии по кредитам в отношении кредитных договоров на выкуп (приобретение) судов предоставляются на возмещение затрат, возникших не ранее даты осуществления выкупа судов.</w:t>
      </w:r>
    </w:p>
    <w:p>
      <w:pPr>
        <w:pStyle w:val="Style18"/>
        <w:keepNext w:val="0"/>
        <w:keepLines w:val="0"/>
        <w:widowControl w:val="0"/>
        <w:numPr>
          <w:ilvl w:val="0"/>
          <w:numId w:val="7"/>
        </w:numPr>
        <w:shd w:val="clear" w:color="auto" w:fill="auto"/>
        <w:tabs>
          <w:tab w:pos="333" w:val="left"/>
        </w:tabs>
        <w:bidi w:val="0"/>
        <w:spacing w:before="0" w:after="0" w:line="27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Министерство промышленности и торговли Российской Федерации:</w:t>
      </w:r>
    </w:p>
    <w:p>
      <w:pPr>
        <w:pStyle w:val="Style18"/>
        <w:keepNext w:val="0"/>
        <w:keepLines w:val="0"/>
        <w:widowControl w:val="0"/>
        <w:numPr>
          <w:ilvl w:val="0"/>
          <w:numId w:val="9"/>
        </w:numPr>
        <w:shd w:val="clear" w:color="auto" w:fill="auto"/>
        <w:tabs>
          <w:tab w:pos="624" w:val="left"/>
        </w:tabs>
        <w:bidi w:val="0"/>
        <w:spacing w:before="0" w:after="0" w:line="276" w:lineRule="auto"/>
        <w:ind w:left="0" w:right="0" w:firstLine="32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рассматривает заявления, указанные в разделе «Перечень документов, предоставляемых организациями для получения субсидии» настоящего Решения, в порядке их поступления, проверяет комплектность и полноту содержащихся в них сведений и принимает решения о предоставлении субсидии либо об отказе в предоставлении субсидии в течение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30 </w:t>
      </w:r>
      <w:r>
        <w:rPr>
          <w:rFonts w:ascii="Times New Roman" w:eastAsia="Times New Roman" w:hAnsi="Times New Roman" w:cs="Times New Roman"/>
          <w:color w:val="000000"/>
          <w:spacing w:val="0"/>
          <w:w w:val="100"/>
          <w:position w:val="0"/>
          <w:sz w:val="24"/>
          <w:szCs w:val="24"/>
          <w:shd w:val="clear" w:color="auto" w:fill="auto"/>
          <w:lang w:val="ru-RU" w:eastAsia="ru-RU" w:bidi="ru-RU"/>
        </w:rPr>
        <w:t>рабочих дней с момента окончания срока приема заявлений;</w:t>
      </w:r>
    </w:p>
    <w:p>
      <w:pPr>
        <w:pStyle w:val="Style18"/>
        <w:keepNext w:val="0"/>
        <w:keepLines w:val="0"/>
        <w:widowControl w:val="0"/>
        <w:shd w:val="clear" w:color="auto" w:fill="auto"/>
        <w:bidi w:val="0"/>
        <w:spacing w:before="0" w:after="0" w:line="276" w:lineRule="auto"/>
        <w:ind w:left="0" w:right="0" w:firstLine="3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В случае выявления неполноты либо недостоверности сведений, содержащихся в представленных документах, а также в случае ненадлежащего их оформления Министерство промышленности и торговли Российской Федерации запрашивает у организации дополнительные сведения.</w:t>
      </w:r>
    </w:p>
    <w:p>
      <w:pPr>
        <w:pStyle w:val="Style18"/>
        <w:keepNext w:val="0"/>
        <w:keepLines w:val="0"/>
        <w:widowControl w:val="0"/>
        <w:shd w:val="clear" w:color="auto" w:fill="auto"/>
        <w:bidi w:val="0"/>
        <w:spacing w:before="0" w:after="0" w:line="276" w:lineRule="auto"/>
        <w:ind w:left="0" w:right="0" w:firstLine="3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В случае непредставления организацией в течение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10 </w:t>
      </w:r>
      <w:r>
        <w:rPr>
          <w:rFonts w:ascii="Times New Roman" w:eastAsia="Times New Roman" w:hAnsi="Times New Roman" w:cs="Times New Roman"/>
          <w:color w:val="000000"/>
          <w:spacing w:val="0"/>
          <w:w w:val="100"/>
          <w:position w:val="0"/>
          <w:sz w:val="24"/>
          <w:szCs w:val="24"/>
          <w:shd w:val="clear" w:color="auto" w:fill="auto"/>
          <w:lang w:val="ru-RU" w:eastAsia="ru-RU" w:bidi="ru-RU"/>
        </w:rPr>
        <w:t>рабочих дней с даты направления запроса дополнительных сведений и документов, доработанных с учетом замечаний, Министерство промышленности и торговли Российской Федерации принимает решение об отказе в предоставлении субсидии;</w:t>
      </w:r>
    </w:p>
    <w:p>
      <w:pPr>
        <w:pStyle w:val="Style18"/>
        <w:keepNext w:val="0"/>
        <w:keepLines w:val="0"/>
        <w:widowControl w:val="0"/>
        <w:numPr>
          <w:ilvl w:val="0"/>
          <w:numId w:val="9"/>
        </w:numPr>
        <w:shd w:val="clear" w:color="auto" w:fill="auto"/>
        <w:tabs>
          <w:tab w:pos="687" w:val="left"/>
        </w:tabs>
        <w:bidi w:val="0"/>
        <w:spacing w:before="0" w:after="0" w:line="276" w:lineRule="auto"/>
        <w:ind w:left="0" w:right="0" w:firstLine="38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в случае принятия решения об отказе в предоставлении субсидии возвращает заявление о предоставлении субсидии с указанием причин отказа по основаниям, предусмотренным пунктом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6 </w:t>
      </w:r>
      <w:r>
        <w:rPr>
          <w:rFonts w:ascii="Times New Roman" w:eastAsia="Times New Roman" w:hAnsi="Times New Roman" w:cs="Times New Roman"/>
          <w:color w:val="000000"/>
          <w:spacing w:val="0"/>
          <w:w w:val="100"/>
          <w:position w:val="0"/>
          <w:sz w:val="24"/>
          <w:szCs w:val="24"/>
          <w:shd w:val="clear" w:color="auto" w:fill="auto"/>
          <w:lang w:val="ru-RU" w:eastAsia="ru-RU" w:bidi="ru-RU"/>
        </w:rPr>
        <w:t>настоящего раздела.</w:t>
      </w:r>
    </w:p>
    <w:p>
      <w:pPr>
        <w:pStyle w:val="Style18"/>
        <w:keepNext w:val="0"/>
        <w:keepLines w:val="0"/>
        <w:widowControl w:val="0"/>
        <w:numPr>
          <w:ilvl w:val="0"/>
          <w:numId w:val="7"/>
        </w:numPr>
        <w:shd w:val="clear" w:color="auto" w:fill="auto"/>
        <w:tabs>
          <w:tab w:pos="333" w:val="left"/>
        </w:tabs>
        <w:bidi w:val="0"/>
        <w:spacing w:before="0" w:after="0" w:line="27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Основаниями для отказа в предоставлении субсидии являются:</w:t>
      </w:r>
    </w:p>
    <w:p>
      <w:pPr>
        <w:pStyle w:val="Style18"/>
        <w:keepNext w:val="0"/>
        <w:keepLines w:val="0"/>
        <w:widowControl w:val="0"/>
        <w:numPr>
          <w:ilvl w:val="0"/>
          <w:numId w:val="11"/>
        </w:numPr>
        <w:shd w:val="clear" w:color="auto" w:fill="auto"/>
        <w:tabs>
          <w:tab w:pos="333" w:val="left"/>
        </w:tabs>
        <w:bidi w:val="0"/>
        <w:spacing w:before="0" w:after="0" w:line="27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непредставление (представление не в полном объеме) документов, указанных в Перечне документов, предоставляемых организациями для получения субсидии настоящего Решения, либо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их несоответствие требованиям Перечня документов, предоставляемых организациями для </w:t>
      </w:r>
      <w:r>
        <w:rPr>
          <w:rFonts w:ascii="Times New Roman" w:eastAsia="Times New Roman" w:hAnsi="Times New Roman" w:cs="Times New Roman"/>
          <w:color w:val="000000"/>
          <w:spacing w:val="0"/>
          <w:w w:val="100"/>
          <w:position w:val="0"/>
          <w:sz w:val="24"/>
          <w:szCs w:val="24"/>
          <w:shd w:val="clear" w:color="auto" w:fill="auto"/>
          <w:lang w:val="ru-RU" w:eastAsia="ru-RU" w:bidi="ru-RU"/>
        </w:rPr>
        <w:t>получения субсидии настоящего Решения;</w:t>
      </w:r>
    </w:p>
    <w:p>
      <w:pPr>
        <w:pStyle w:val="Style18"/>
        <w:keepNext w:val="0"/>
        <w:keepLines w:val="0"/>
        <w:widowControl w:val="0"/>
        <w:numPr>
          <w:ilvl w:val="0"/>
          <w:numId w:val="11"/>
        </w:numPr>
        <w:shd w:val="clear" w:color="auto" w:fill="auto"/>
        <w:tabs>
          <w:tab w:pos="338" w:val="left"/>
        </w:tabs>
        <w:bidi w:val="0"/>
        <w:spacing w:before="0" w:after="0" w:line="27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непредставление (представление не в полном объеме, представление позже срока, определенного абзацем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3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пункта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5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настоящего раздела) дополнительной сведений и документов, исправленных с учетом замечаний в срок, установленный абзацем вторым пункта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5 </w:t>
      </w:r>
      <w:r>
        <w:rPr>
          <w:rFonts w:ascii="Times New Roman" w:eastAsia="Times New Roman" w:hAnsi="Times New Roman" w:cs="Times New Roman"/>
          <w:color w:val="000000"/>
          <w:spacing w:val="0"/>
          <w:w w:val="100"/>
          <w:position w:val="0"/>
          <w:sz w:val="24"/>
          <w:szCs w:val="24"/>
          <w:shd w:val="clear" w:color="auto" w:fill="auto"/>
          <w:lang w:val="ru-RU" w:eastAsia="ru-RU" w:bidi="ru-RU"/>
        </w:rPr>
        <w:t>настоящего раздела;</w:t>
      </w:r>
    </w:p>
    <w:p>
      <w:pPr>
        <w:pStyle w:val="Style18"/>
        <w:keepNext w:val="0"/>
        <w:keepLines w:val="0"/>
        <w:widowControl w:val="0"/>
        <w:numPr>
          <w:ilvl w:val="0"/>
          <w:numId w:val="11"/>
        </w:numPr>
        <w:shd w:val="clear" w:color="auto" w:fill="auto"/>
        <w:tabs>
          <w:tab w:pos="338" w:val="left"/>
        </w:tabs>
        <w:bidi w:val="0"/>
        <w:spacing w:before="0" w:after="0" w:line="27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установление факта недостоверности представленной организацией информации;</w:t>
      </w:r>
    </w:p>
    <w:p>
      <w:pPr>
        <w:pStyle w:val="Style18"/>
        <w:keepNext w:val="0"/>
        <w:keepLines w:val="0"/>
        <w:widowControl w:val="0"/>
        <w:numPr>
          <w:ilvl w:val="0"/>
          <w:numId w:val="11"/>
        </w:numPr>
        <w:shd w:val="clear" w:color="auto" w:fill="auto"/>
        <w:tabs>
          <w:tab w:pos="338" w:val="left"/>
        </w:tabs>
        <w:bidi w:val="0"/>
        <w:spacing w:before="0" w:after="0" w:line="27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наличие просроченной задолженности по денежным обязательствам перед Российской Федерацией;</w:t>
      </w:r>
    </w:p>
    <w:p>
      <w:pPr>
        <w:pStyle w:val="Style18"/>
        <w:keepNext w:val="0"/>
        <w:keepLines w:val="0"/>
        <w:widowControl w:val="0"/>
        <w:numPr>
          <w:ilvl w:val="0"/>
          <w:numId w:val="11"/>
        </w:numPr>
        <w:shd w:val="clear" w:color="auto" w:fill="auto"/>
        <w:tabs>
          <w:tab w:pos="338" w:val="left"/>
        </w:tabs>
        <w:bidi w:val="0"/>
        <w:spacing w:before="0" w:after="0" w:line="27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превышение предельного уровня конечной ставки кредитования, выраженной в валюте Российской Федерации, определенной в соответствии с постановлением от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июля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2016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702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в отношении кредитных или лизинговых договоров, заключенных после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января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2017 </w:t>
      </w:r>
      <w:r>
        <w:rPr>
          <w:rFonts w:ascii="Times New Roman" w:eastAsia="Times New Roman" w:hAnsi="Times New Roman" w:cs="Times New Roman"/>
          <w:color w:val="000000"/>
          <w:spacing w:val="0"/>
          <w:w w:val="100"/>
          <w:position w:val="0"/>
          <w:sz w:val="24"/>
          <w:szCs w:val="24"/>
          <w:shd w:val="clear" w:color="auto" w:fill="auto"/>
          <w:lang w:val="ru-RU" w:eastAsia="ru-RU" w:bidi="ru-RU"/>
        </w:rPr>
        <w:t>г.;</w:t>
      </w:r>
    </w:p>
    <w:p>
      <w:pPr>
        <w:pStyle w:val="Style18"/>
        <w:keepNext w:val="0"/>
        <w:keepLines w:val="0"/>
        <w:widowControl w:val="0"/>
        <w:numPr>
          <w:ilvl w:val="0"/>
          <w:numId w:val="11"/>
        </w:numPr>
        <w:shd w:val="clear" w:color="auto" w:fill="auto"/>
        <w:tabs>
          <w:tab w:pos="338" w:val="left"/>
        </w:tabs>
        <w:bidi w:val="0"/>
        <w:spacing w:before="0" w:after="0" w:line="27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отсутствие (недостаточность)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предоставления субсидии.</w:t>
      </w:r>
    </w:p>
    <w:p>
      <w:pPr>
        <w:pStyle w:val="Style18"/>
        <w:keepNext w:val="0"/>
        <w:keepLines w:val="0"/>
        <w:widowControl w:val="0"/>
        <w:numPr>
          <w:ilvl w:val="0"/>
          <w:numId w:val="11"/>
        </w:numPr>
        <w:shd w:val="clear" w:color="auto" w:fill="auto"/>
        <w:tabs>
          <w:tab w:pos="375" w:val="left"/>
        </w:tabs>
        <w:bidi w:val="0"/>
        <w:spacing w:before="0" w:after="300" w:line="27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цена судна по договору купли-продажи судна или по договору на строительство судна превышает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 </w:t>
      </w:r>
      <w:r>
        <w:rPr>
          <w:rFonts w:ascii="Times New Roman" w:eastAsia="Times New Roman" w:hAnsi="Times New Roman" w:cs="Times New Roman"/>
          <w:color w:val="000000"/>
          <w:spacing w:val="0"/>
          <w:w w:val="100"/>
          <w:position w:val="0"/>
          <w:sz w:val="24"/>
          <w:szCs w:val="24"/>
          <w:shd w:val="clear" w:color="auto" w:fill="auto"/>
          <w:lang w:val="ru-RU" w:eastAsia="ru-RU" w:bidi="ru-RU"/>
        </w:rPr>
        <w:t>млрд. рублей, за исключением пассажирского и рыболовного судов.</w:t>
      </w:r>
    </w:p>
    <w:p>
      <w:pPr>
        <w:pStyle w:val="Style18"/>
        <w:keepNext w:val="0"/>
        <w:keepLines w:val="0"/>
        <w:widowControl w:val="0"/>
        <w:numPr>
          <w:ilvl w:val="0"/>
          <w:numId w:val="7"/>
        </w:numPr>
        <w:shd w:val="clear" w:color="auto" w:fill="auto"/>
        <w:tabs>
          <w:tab w:pos="338" w:val="left"/>
        </w:tabs>
        <w:bidi w:val="0"/>
        <w:spacing w:before="0" w:after="300" w:line="27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Организация, получившая отказ в предоставлении субсидии в соответствии с подпунктом «д» пункта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7 </w:t>
      </w:r>
      <w:r>
        <w:rPr>
          <w:rFonts w:ascii="Times New Roman" w:eastAsia="Times New Roman" w:hAnsi="Times New Roman" w:cs="Times New Roman"/>
          <w:color w:val="000000"/>
          <w:spacing w:val="0"/>
          <w:w w:val="100"/>
          <w:position w:val="0"/>
          <w:sz w:val="24"/>
          <w:szCs w:val="24"/>
          <w:shd w:val="clear" w:color="auto" w:fill="auto"/>
          <w:lang w:val="ru-RU" w:eastAsia="ru-RU" w:bidi="ru-RU"/>
        </w:rPr>
        <w:t>настоящего раздела, вправе повторно подать заявление о предоставлении субсидии с приложением документов, указанных в разделе «Перечень документов, предоставляемых организациями для получения субсидии» настоящего Решения.</w:t>
      </w:r>
    </w:p>
    <w:p>
      <w:pPr>
        <w:pStyle w:val="Style18"/>
        <w:keepNext w:val="0"/>
        <w:keepLines w:val="0"/>
        <w:widowControl w:val="0"/>
        <w:numPr>
          <w:ilvl w:val="0"/>
          <w:numId w:val="7"/>
        </w:numPr>
        <w:shd w:val="clear" w:color="auto" w:fill="auto"/>
        <w:tabs>
          <w:tab w:pos="338" w:val="left"/>
        </w:tabs>
        <w:bidi w:val="0"/>
        <w:spacing w:before="0" w:after="680" w:line="27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Организация направляет в Министерство промышленности и торговли Российской Федерации информацию о внесении любых изменений в представляемые документы, с приложением заверенных копий документов, содержащих такие изменения.</w:t>
      </w:r>
    </w:p>
    <w:p>
      <w:pPr>
        <w:pStyle w:val="Style18"/>
        <w:keepNext w:val="0"/>
        <w:keepLines w:val="0"/>
        <w:widowControl w:val="0"/>
        <w:numPr>
          <w:ilvl w:val="0"/>
          <w:numId w:val="7"/>
        </w:numPr>
        <w:shd w:val="clear" w:color="auto" w:fill="auto"/>
        <w:tabs>
          <w:tab w:pos="338" w:val="left"/>
        </w:tabs>
        <w:bidi w:val="0"/>
        <w:spacing w:before="0" w:after="300" w:line="276" w:lineRule="auto"/>
        <w:ind w:left="0" w:right="0" w:firstLine="0"/>
        <w:jc w:val="both"/>
        <w:sectPr>
          <w:footnotePr>
            <w:pos w:val="pageBottom"/>
            <w:numFmt w:val="decimal"/>
            <w:numRestart w:val="continuous"/>
          </w:footnotePr>
          <w:pgSz w:w="11909" w:h="16838"/>
          <w:pgMar w:top="1123" w:right="496" w:bottom="2291" w:left="1035" w:header="695" w:footer="3" w:gutter="0"/>
          <w:cols w:space="720"/>
          <w:noEndnote/>
          <w:rtlGutter w:val="0"/>
          <w:docGrid w:linePitch="360"/>
        </w:sectPr>
      </w:pPr>
      <w:r>
        <w:rPr>
          <w:rFonts w:ascii="Times New Roman" w:eastAsia="Times New Roman" w:hAnsi="Times New Roman" w:cs="Times New Roman"/>
          <w:color w:val="000000"/>
          <w:spacing w:val="0"/>
          <w:w w:val="100"/>
          <w:position w:val="0"/>
          <w:sz w:val="24"/>
          <w:szCs w:val="24"/>
          <w:shd w:val="clear" w:color="auto" w:fill="auto"/>
          <w:lang w:val="ru-RU" w:eastAsia="ru-RU" w:bidi="ru-RU"/>
        </w:rPr>
        <w:t>Перечисление организации субсидии осуществляется единовременно не позднее 10-го рабочего дня после принятия Министерством промышленности и торговли Российской Федерации решения о предоставлении субсидии. Субсидия перечисляется на расчетный счет, открытый организацией в российской кредитной организации. Информация о размере и сроке перечисления субсидии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pPr>
        <w:pStyle w:val="Style26"/>
        <w:keepNext/>
        <w:keepLines/>
        <w:widowControl w:val="0"/>
        <w:shd w:val="clear" w:color="auto" w:fill="auto"/>
        <w:bidi w:val="0"/>
        <w:spacing w:before="0" w:after="0"/>
        <w:ind w:left="1080" w:right="0" w:firstLine="0"/>
        <w:jc w:val="both"/>
      </w:pPr>
      <w:bookmarkStart w:id="9" w:name="bookmark9"/>
      <w:r>
        <w:rPr>
          <w:rFonts w:ascii="Times New Roman" w:eastAsia="Times New Roman" w:hAnsi="Times New Roman" w:cs="Times New Roman"/>
          <w:color w:val="000000"/>
          <w:spacing w:val="0"/>
          <w:w w:val="100"/>
          <w:position w:val="0"/>
          <w:sz w:val="24"/>
          <w:szCs w:val="24"/>
          <w:shd w:val="clear" w:color="auto" w:fill="auto"/>
          <w:lang w:val="ru-RU" w:eastAsia="ru-RU" w:bidi="ru-RU"/>
        </w:rPr>
        <w:t>Перечень документов, предоставляемых организациями для получения субсидии</w:t>
      </w:r>
      <w:bookmarkEnd w:id="9"/>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Для получения субсидии по кредитам, субсидии по процентам за предоставление рассрочки и субсидии по лизинговым платежам организация, подает на ГИСП не позднее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мая,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августа 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ноября года предоставления субсидии заявления с указанием номера заключенного соглашения с приложением следующих документов:</w:t>
      </w:r>
    </w:p>
    <w:p>
      <w:pPr>
        <w:pStyle w:val="Style18"/>
        <w:keepNext w:val="0"/>
        <w:keepLines w:val="0"/>
        <w:widowControl w:val="0"/>
        <w:numPr>
          <w:ilvl w:val="0"/>
          <w:numId w:val="13"/>
        </w:numPr>
        <w:shd w:val="clear" w:color="auto" w:fill="auto"/>
        <w:tabs>
          <w:tab w:pos="1041" w:val="left"/>
        </w:tabs>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копию справки по состоянию на дату не ранее чем за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25 </w:t>
      </w:r>
      <w:r>
        <w:rPr>
          <w:rFonts w:ascii="Times New Roman" w:eastAsia="Times New Roman" w:hAnsi="Times New Roman" w:cs="Times New Roman"/>
          <w:color w:val="000000"/>
          <w:spacing w:val="0"/>
          <w:w w:val="100"/>
          <w:position w:val="0"/>
          <w:sz w:val="24"/>
          <w:szCs w:val="24"/>
          <w:shd w:val="clear" w:color="auto" w:fill="auto"/>
          <w:lang w:val="ru-RU" w:eastAsia="ru-RU" w:bidi="ru-RU"/>
        </w:rPr>
        <w:t>календарных дней до дня подачи заявления, подписанная руководителем организации, или лица его замещающего, подтверждающую соответствие организации требованиям, предусмотренных настоящим Решением;</w:t>
      </w:r>
    </w:p>
    <w:p>
      <w:pPr>
        <w:pStyle w:val="Style18"/>
        <w:keepNext w:val="0"/>
        <w:keepLines w:val="0"/>
        <w:widowControl w:val="0"/>
        <w:numPr>
          <w:ilvl w:val="0"/>
          <w:numId w:val="13"/>
        </w:numPr>
        <w:shd w:val="clear" w:color="auto" w:fill="auto"/>
        <w:tabs>
          <w:tab w:pos="1047" w:val="left"/>
        </w:tabs>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копию заверенной руководителем организации справки о стоимости судна по договору купли- продажи судна или по договору на строительство судна;</w:t>
      </w:r>
    </w:p>
    <w:p>
      <w:pPr>
        <w:pStyle w:val="Style18"/>
        <w:keepNext w:val="0"/>
        <w:keepLines w:val="0"/>
        <w:widowControl w:val="0"/>
        <w:numPr>
          <w:ilvl w:val="0"/>
          <w:numId w:val="13"/>
        </w:numPr>
        <w:shd w:val="clear" w:color="auto" w:fill="auto"/>
        <w:tabs>
          <w:tab w:pos="1041" w:val="left"/>
        </w:tabs>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копию действующего классификационного свидетельства или свидетельства о классификации;</w:t>
      </w:r>
    </w:p>
    <w:p>
      <w:pPr>
        <w:pStyle w:val="Style18"/>
        <w:keepNext w:val="0"/>
        <w:keepLines w:val="0"/>
        <w:widowControl w:val="0"/>
        <w:numPr>
          <w:ilvl w:val="0"/>
          <w:numId w:val="13"/>
        </w:numPr>
        <w:shd w:val="clear" w:color="auto" w:fill="auto"/>
        <w:tabs>
          <w:tab w:pos="1041" w:val="left"/>
        </w:tabs>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копии выписки одного из реестров судов Российской Федерации, подтверждающая информацию о нахождении каждого судна в собственности (хозяйственном ведении) или финансовой аренде (лизинге) (по состоянию на дату не ранее чем за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25 </w:t>
      </w:r>
      <w:r>
        <w:rPr>
          <w:rFonts w:ascii="Times New Roman" w:eastAsia="Times New Roman" w:hAnsi="Times New Roman" w:cs="Times New Roman"/>
          <w:color w:val="000000"/>
          <w:spacing w:val="0"/>
          <w:w w:val="100"/>
          <w:position w:val="0"/>
          <w:sz w:val="24"/>
          <w:szCs w:val="24"/>
          <w:shd w:val="clear" w:color="auto" w:fill="auto"/>
          <w:lang w:val="ru-RU" w:eastAsia="ru-RU" w:bidi="ru-RU"/>
        </w:rPr>
        <w:t>календарных дней до дня подачи заявления);</w:t>
      </w:r>
    </w:p>
    <w:p>
      <w:pPr>
        <w:pStyle w:val="Style18"/>
        <w:keepNext w:val="0"/>
        <w:keepLines w:val="0"/>
        <w:widowControl w:val="0"/>
        <w:shd w:val="clear" w:color="auto" w:fill="auto"/>
        <w:bidi w:val="0"/>
        <w:spacing w:before="0" w:after="12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Дополнительно:</w:t>
      </w:r>
    </w:p>
    <w:p>
      <w:pPr>
        <w:pStyle w:val="Style26"/>
        <w:keepNext/>
        <w:keepLines/>
        <w:widowControl w:val="0"/>
        <w:numPr>
          <w:ilvl w:val="0"/>
          <w:numId w:val="15"/>
        </w:numPr>
        <w:shd w:val="clear" w:color="auto" w:fill="auto"/>
        <w:tabs>
          <w:tab w:pos="1041" w:val="left"/>
        </w:tabs>
        <w:bidi w:val="0"/>
        <w:spacing w:before="0" w:after="0"/>
        <w:ind w:left="0" w:right="0"/>
        <w:jc w:val="both"/>
      </w:pPr>
      <w:bookmarkStart w:id="11" w:name="bookmark11"/>
      <w:r>
        <w:rPr>
          <w:rFonts w:ascii="Times New Roman" w:eastAsia="Times New Roman" w:hAnsi="Times New Roman" w:cs="Times New Roman"/>
          <w:color w:val="000000"/>
          <w:spacing w:val="0"/>
          <w:w w:val="100"/>
          <w:position w:val="0"/>
          <w:sz w:val="24"/>
          <w:szCs w:val="24"/>
          <w:shd w:val="clear" w:color="auto" w:fill="auto"/>
          <w:lang w:val="ru-RU" w:eastAsia="ru-RU" w:bidi="ru-RU"/>
        </w:rPr>
        <w:t>Для предоставления субсидии по кредитам:</w:t>
      </w:r>
      <w:bookmarkEnd w:id="11"/>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копия справки об уровне конечной ставки кредитования, заверенная российской кредитной организацией, по договорам, заключенным с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января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2017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(по состоянию на дату не ранее чем за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25 </w:t>
      </w:r>
      <w:r>
        <w:rPr>
          <w:rFonts w:ascii="Times New Roman" w:eastAsia="Times New Roman" w:hAnsi="Times New Roman" w:cs="Times New Roman"/>
          <w:color w:val="000000"/>
          <w:spacing w:val="0"/>
          <w:w w:val="100"/>
          <w:position w:val="0"/>
          <w:sz w:val="24"/>
          <w:szCs w:val="24"/>
          <w:shd w:val="clear" w:color="auto" w:fill="auto"/>
          <w:lang w:val="ru-RU" w:eastAsia="ru-RU" w:bidi="ru-RU"/>
        </w:rPr>
        <w:t>календарных дней до дня подачи заявления);</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копия выписки из ссудного счета организации по кредиту, заверенные российской кредитной организацией, государственной корпорацией развития "ВЭБ.РФ";</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копии платежных поручений, подтверждающие своевременную уплату начисленных процентов за пользование кредитом и своевременное его погашение, заверенные российской кредитной организацией, государственной корпорацией развития "ВЭБ.РФ", в отношении платежей начиная с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24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февраля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2022 </w:t>
      </w:r>
      <w:r>
        <w:rPr>
          <w:rFonts w:ascii="Times New Roman" w:eastAsia="Times New Roman" w:hAnsi="Times New Roman" w:cs="Times New Roman"/>
          <w:color w:val="000000"/>
          <w:spacing w:val="0"/>
          <w:w w:val="100"/>
          <w:position w:val="0"/>
          <w:sz w:val="24"/>
          <w:szCs w:val="24"/>
          <w:shd w:val="clear" w:color="auto" w:fill="auto"/>
          <w:lang w:val="ru-RU" w:eastAsia="ru-RU" w:bidi="ru-RU"/>
        </w:rPr>
        <w:t>г. копии платежных поручений, подтверждающих уплату начисленных процентов за пользование кредитом, заверенные российской кредитной организацией, государственной корпорацией развития "ВЭБ.РФ" (с приложением реестра платежных поручений в электронном виде);</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копия справки об отсутствии просроченной задолженности по кредитным договорам, заверенная российской кредитной организацией, государственной корпорацией развития "ВЭБ.РФ</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копия расчета размера субсидии по формам согласно приложению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или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2 </w:t>
      </w:r>
      <w:r>
        <w:rPr>
          <w:rFonts w:ascii="Times New Roman" w:eastAsia="Times New Roman" w:hAnsi="Times New Roman" w:cs="Times New Roman"/>
          <w:color w:val="000000"/>
          <w:spacing w:val="0"/>
          <w:w w:val="100"/>
          <w:position w:val="0"/>
          <w:sz w:val="24"/>
          <w:szCs w:val="24"/>
          <w:shd w:val="clear" w:color="auto" w:fill="auto"/>
          <w:lang w:val="ru-RU" w:eastAsia="ru-RU" w:bidi="ru-RU"/>
        </w:rPr>
        <w:t>к настоящему Решению, рассчитанного в соответствии с разделом «Порядок расчета размера субсидии» настоящего Решения;</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Для получения субсидии по кредиту в отношении кредитного договора рефинансирования организация, включенная в реестр, дополнительно к документам, указанным в пункте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представляет </w:t>
      </w:r>
      <w:r>
        <w:rPr>
          <w:rFonts w:ascii="Times New Roman" w:eastAsia="Times New Roman" w:hAnsi="Times New Roman" w:cs="Times New Roman"/>
          <w:color w:val="000000"/>
          <w:spacing w:val="0"/>
          <w:w w:val="100"/>
          <w:position w:val="0"/>
          <w:sz w:val="24"/>
          <w:szCs w:val="24"/>
          <w:shd w:val="clear" w:color="auto" w:fill="auto"/>
          <w:lang w:val="ru-RU" w:eastAsia="ru-RU" w:bidi="ru-RU"/>
        </w:rPr>
        <w:t>при первичном обращении за субсидией:</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а) копию кредитного договора рефинансирования, заверенную российской кредитной организацией или государственной корпорацией развития "ВЭБ.РФ";</w:t>
      </w:r>
    </w:p>
    <w:p>
      <w:pPr>
        <w:pStyle w:val="Style18"/>
        <w:keepNext w:val="0"/>
        <w:keepLines w:val="0"/>
        <w:widowControl w:val="0"/>
        <w:shd w:val="clear" w:color="auto" w:fill="auto"/>
        <w:bidi w:val="0"/>
        <w:spacing w:before="0" w:after="4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б) копии платежных документов, подтверждающих полное погашение обязательств по рефинансируемому кредитному договору, заверенные российской кредитной организацией или государственной корпорацией развития «ВЭБ.РФ»;</w:t>
      </w:r>
    </w:p>
    <w:p>
      <w:pPr>
        <w:pStyle w:val="Style18"/>
        <w:keepNext w:val="0"/>
        <w:keepLines w:val="0"/>
        <w:widowControl w:val="0"/>
        <w:shd w:val="clear" w:color="auto" w:fill="auto"/>
        <w:tabs>
          <w:tab w:pos="10152" w:val="left"/>
        </w:tabs>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в) копии справок, подписанных руководителем и главным бухгалтером (при наличии) организации, включенной в реестр, о соответствии кредитного договора рефинансирования условиям, предусмотренным настоящим Решениям, по форме согласно приложению </w:t>
      </w:r>
      <w:r>
        <w:rPr>
          <w:rFonts w:ascii="Times New Roman" w:eastAsia="Times New Roman" w:hAnsi="Times New Roman" w:cs="Times New Roman"/>
          <w:color w:val="000000"/>
          <w:spacing w:val="0"/>
          <w:w w:val="100"/>
          <w:position w:val="0"/>
          <w:sz w:val="24"/>
          <w:szCs w:val="24"/>
          <w:shd w:val="clear" w:color="auto" w:fill="auto"/>
          <w:lang w:val="en-US" w:eastAsia="en-US" w:bidi="en-US"/>
        </w:rPr>
        <w:t>№</w:t>
        <w:tab/>
        <w:t>9,</w:t>
      </w:r>
    </w:p>
    <w:p>
      <w:pPr>
        <w:pStyle w:val="Style18"/>
        <w:keepNext w:val="0"/>
        <w:keepLines w:val="0"/>
        <w:widowControl w:val="0"/>
        <w:shd w:val="clear" w:color="auto" w:fill="auto"/>
        <w:bidi w:val="0"/>
        <w:spacing w:before="0" w:after="0"/>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заверенного российской кредитной организацией или государственной корпорацией развития «ВЭБ.РФ», содержащих:</w:t>
      </w:r>
    </w:p>
    <w:p>
      <w:pPr>
        <w:pStyle w:val="Style18"/>
        <w:keepNext w:val="0"/>
        <w:keepLines w:val="0"/>
        <w:widowControl w:val="0"/>
        <w:shd w:val="clear" w:color="auto" w:fill="auto"/>
        <w:bidi w:val="0"/>
        <w:spacing w:before="0" w:after="0"/>
        <w:ind w:left="0" w:right="0" w:firstLine="110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условия рефинансируемого кредитного договора по состоянию на дату, предшествующую дате его погашения (остаток ссудной задолженности по кредитному договору в валюте договора, оставшийся срок действия договора (в месяцах) и процентная ставка);</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условия кредитного договора рефинансирования по состоянию на дату полного погашения обязательств по рефинансируемому кредитному договору (остаток ссудной задолженности по кредитному договору в валюте договора, срок действия договора (в месяцах) и процентная ставка).</w:t>
      </w:r>
    </w:p>
    <w:p>
      <w:pPr>
        <w:pStyle w:val="Style18"/>
        <w:keepNext w:val="0"/>
        <w:keepLines w:val="0"/>
        <w:widowControl w:val="0"/>
        <w:shd w:val="clear" w:color="auto" w:fill="auto"/>
        <w:bidi w:val="0"/>
        <w:spacing w:before="0" w:after="0"/>
        <w:ind w:left="0" w:right="0" w:firstLine="420"/>
        <w:jc w:val="both"/>
      </w:pP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 xml:space="preserve">1.2 </w:t>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 xml:space="preserve">Для получения субсидии при первичном обращении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по кредиту в отношении кредитного договора на выкуп (приобретение) судов организация, включенная в реестр, дополнительно к документам, указанным в пункте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представляет:</w:t>
      </w:r>
    </w:p>
    <w:p>
      <w:pPr>
        <w:pStyle w:val="Style18"/>
        <w:keepNext w:val="0"/>
        <w:keepLines w:val="0"/>
        <w:widowControl w:val="0"/>
        <w:numPr>
          <w:ilvl w:val="0"/>
          <w:numId w:val="17"/>
        </w:numPr>
        <w:shd w:val="clear" w:color="auto" w:fill="auto"/>
        <w:tabs>
          <w:tab w:pos="1042" w:val="left"/>
        </w:tabs>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копию кредитного договора на выкуп (приобретение) судов, заверенную российской кредитной организацией или государственной корпорацией развития «ВЭБ.РФ»;</w:t>
      </w:r>
    </w:p>
    <w:p>
      <w:pPr>
        <w:pStyle w:val="Style18"/>
        <w:keepNext w:val="0"/>
        <w:keepLines w:val="0"/>
        <w:widowControl w:val="0"/>
        <w:numPr>
          <w:ilvl w:val="0"/>
          <w:numId w:val="17"/>
        </w:numPr>
        <w:shd w:val="clear" w:color="auto" w:fill="auto"/>
        <w:tabs>
          <w:tab w:pos="1042" w:val="left"/>
        </w:tabs>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копии платежных документов, подтверждающих полное погашение обязательств по погашаемому договору лизинга, заверенные российской лизинговой компанией;</w:t>
      </w:r>
    </w:p>
    <w:p>
      <w:pPr>
        <w:pStyle w:val="Style18"/>
        <w:keepNext w:val="0"/>
        <w:keepLines w:val="0"/>
        <w:widowControl w:val="0"/>
        <w:numPr>
          <w:ilvl w:val="0"/>
          <w:numId w:val="17"/>
        </w:numPr>
        <w:shd w:val="clear" w:color="auto" w:fill="auto"/>
        <w:tabs>
          <w:tab w:pos="1052" w:val="left"/>
        </w:tabs>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копию акта сдачи-приемки гражданских судов, заверенную должным образом представителями предприятия-изготовителя и лизинговой компании или организации, включенной в реестр;</w:t>
      </w:r>
    </w:p>
    <w:p>
      <w:pPr>
        <w:pStyle w:val="Style18"/>
        <w:keepNext w:val="0"/>
        <w:keepLines w:val="0"/>
        <w:widowControl w:val="0"/>
        <w:numPr>
          <w:ilvl w:val="0"/>
          <w:numId w:val="17"/>
        </w:numPr>
        <w:shd w:val="clear" w:color="auto" w:fill="auto"/>
        <w:tabs>
          <w:tab w:pos="1042" w:val="left"/>
        </w:tabs>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копию справки по форме, определенной приложением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9 </w:t>
      </w:r>
      <w:r>
        <w:rPr>
          <w:rFonts w:ascii="Times New Roman" w:eastAsia="Times New Roman" w:hAnsi="Times New Roman" w:cs="Times New Roman"/>
          <w:color w:val="000000"/>
          <w:spacing w:val="0"/>
          <w:w w:val="100"/>
          <w:position w:val="0"/>
          <w:sz w:val="24"/>
          <w:szCs w:val="24"/>
          <w:shd w:val="clear" w:color="auto" w:fill="auto"/>
          <w:lang w:val="ru-RU" w:eastAsia="ru-RU" w:bidi="ru-RU"/>
        </w:rPr>
        <w:t>к настоящему Решению, подписанную руководителем и главным бухгалтером (при наличии) организации, включенной в реестр, о соответствии кредитного договора на выкуп (приобретение) судов следующим условиям:</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процентная ставка по такому договору должна быть ниже, чем процентная ставка по рефинансируемому кредитному договору, кредит по которому первоначально получен в российских кредитных организациях или в государственной корпорации развития "ВЭБ.РФ" 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годах на приобретение (строительство) судов (далее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рефинансируемый кредитный договор), или по погашаемому лизинговому договору, первоначально заключенному с российскими лизинговыми компаниями 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2009 - 2025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годах на приобретение судов (далее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погашаемый договор лизинга);</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размер субсидируемых обязательств по такому договору (для кредитных договоров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остатки ссудной задолженности, для лизинговых договоров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остаточная стоимость судов) не может быть </w:t>
      </w:r>
      <w:r>
        <w:rPr>
          <w:rFonts w:ascii="Times New Roman" w:eastAsia="Times New Roman" w:hAnsi="Times New Roman" w:cs="Times New Roman"/>
          <w:color w:val="000000"/>
          <w:spacing w:val="0"/>
          <w:w w:val="100"/>
          <w:position w:val="0"/>
          <w:sz w:val="24"/>
          <w:szCs w:val="24"/>
          <w:shd w:val="clear" w:color="auto" w:fill="auto"/>
          <w:lang w:val="ru-RU" w:eastAsia="ru-RU" w:bidi="ru-RU"/>
        </w:rPr>
        <w:t>увеличен по сравнению с субсидируемыми обязательствами соответствующих рефинансируемых кредитных договоров или погашаемых договоров лизинга (в том числе на суммы, связанные с досрочным расторжением договоров);</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срок действия такого договора не может быть увеличен более чем на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60 </w:t>
      </w:r>
      <w:r>
        <w:rPr>
          <w:rFonts w:ascii="Times New Roman" w:eastAsia="Times New Roman" w:hAnsi="Times New Roman" w:cs="Times New Roman"/>
          <w:color w:val="000000"/>
          <w:spacing w:val="0"/>
          <w:w w:val="100"/>
          <w:position w:val="0"/>
          <w:sz w:val="24"/>
          <w:szCs w:val="24"/>
          <w:shd w:val="clear" w:color="auto" w:fill="auto"/>
          <w:lang w:val="ru-RU" w:eastAsia="ru-RU" w:bidi="ru-RU"/>
        </w:rPr>
        <w:t>месяцев по отношению к соответствующему сроку действия рефинансируемого кредитного договора или погашаемого договора лизинга.</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 вышеуказанной справке требуется приложение следующих подтверждающих документов, заверенных лизинговой компанией (при первичном обращении за субсидией):</w:t>
      </w:r>
    </w:p>
    <w:p>
      <w:pPr>
        <w:pStyle w:val="Style18"/>
        <w:keepNext w:val="0"/>
        <w:keepLines w:val="0"/>
        <w:widowControl w:val="0"/>
        <w:numPr>
          <w:ilvl w:val="0"/>
          <w:numId w:val="17"/>
        </w:numPr>
        <w:shd w:val="clear" w:color="auto" w:fill="auto"/>
        <w:tabs>
          <w:tab w:pos="1047" w:val="left"/>
        </w:tabs>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копия акта приема-передачи судна в собственность организации, включенной в реестр, подписанная представителями организации, включенной в реестр, и (или) лизинговой компании;</w:t>
      </w:r>
    </w:p>
    <w:p>
      <w:pPr>
        <w:pStyle w:val="Style18"/>
        <w:keepNext w:val="0"/>
        <w:keepLines w:val="0"/>
        <w:widowControl w:val="0"/>
        <w:numPr>
          <w:ilvl w:val="0"/>
          <w:numId w:val="17"/>
        </w:numPr>
        <w:shd w:val="clear" w:color="auto" w:fill="auto"/>
        <w:tabs>
          <w:tab w:pos="1040" w:val="left"/>
        </w:tabs>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копия справки об условиях погашаемого договора лизинга по состоянию на дату, предшествующую дате его погашения (остаточная стоимость судна в валюте договора лизинга, оставшийся срок действия договора лизинга (в месяцах) и полная процентная ставка с учетом вознаграждения лизинговой компании);</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копия справки об условиях кредитного договора на выкуп (приобретение) судов по состоянию на дату осуществления выкупа судов (остаток ссудной задолженности по кредитному договору в валюте кредитного договора, срок действия договора (в месяцах) и процентная ставка).</w:t>
      </w:r>
    </w:p>
    <w:p>
      <w:pPr>
        <w:pStyle w:val="Style26"/>
        <w:keepNext/>
        <w:keepLines/>
        <w:widowControl w:val="0"/>
        <w:numPr>
          <w:ilvl w:val="0"/>
          <w:numId w:val="19"/>
        </w:numPr>
        <w:shd w:val="clear" w:color="auto" w:fill="auto"/>
        <w:tabs>
          <w:tab w:pos="1750" w:val="left"/>
          <w:tab w:pos="1753" w:val="left"/>
        </w:tabs>
        <w:bidi w:val="0"/>
        <w:spacing w:before="0" w:after="0"/>
        <w:ind w:left="0" w:right="0"/>
        <w:jc w:val="both"/>
      </w:pPr>
      <w:bookmarkStart w:id="13" w:name="bookmark13"/>
      <w:r>
        <w:rPr>
          <w:rFonts w:ascii="Times New Roman" w:eastAsia="Times New Roman" w:hAnsi="Times New Roman" w:cs="Times New Roman"/>
          <w:color w:val="000000"/>
          <w:spacing w:val="0"/>
          <w:w w:val="100"/>
          <w:position w:val="0"/>
          <w:sz w:val="24"/>
          <w:szCs w:val="24"/>
          <w:shd w:val="clear" w:color="auto" w:fill="auto"/>
          <w:lang w:val="ru-RU" w:eastAsia="ru-RU" w:bidi="ru-RU"/>
        </w:rPr>
        <w:t>Для предоставления субсидии по лизинговым платежам:</w:t>
      </w:r>
      <w:bookmarkEnd w:id="13"/>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копия справки об уровне конечной ставки кредитования, заверенная лизинговой компанией, по договорам, заключенным с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января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2017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(по состоянию на дату не ранее чем за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25 </w:t>
      </w:r>
      <w:r>
        <w:rPr>
          <w:rFonts w:ascii="Times New Roman" w:eastAsia="Times New Roman" w:hAnsi="Times New Roman" w:cs="Times New Roman"/>
          <w:color w:val="000000"/>
          <w:spacing w:val="0"/>
          <w:w w:val="100"/>
          <w:position w:val="0"/>
          <w:sz w:val="24"/>
          <w:szCs w:val="24"/>
          <w:shd w:val="clear" w:color="auto" w:fill="auto"/>
          <w:lang w:val="ru-RU" w:eastAsia="ru-RU" w:bidi="ru-RU"/>
        </w:rPr>
        <w:t>календарных дней до дня подачи заявления);</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копии документов, подтверждающих своевременную уплату лизинговых платежей, заверенные российской кредитной организацией, государственной корпорацией развития "ВЭБ.РФ" и лизинговой компанией, в отношении платежей начиная с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24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февраля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2022 </w:t>
      </w:r>
      <w:r>
        <w:rPr>
          <w:rFonts w:ascii="Times New Roman" w:eastAsia="Times New Roman" w:hAnsi="Times New Roman" w:cs="Times New Roman"/>
          <w:color w:val="000000"/>
          <w:spacing w:val="0"/>
          <w:w w:val="100"/>
          <w:position w:val="0"/>
          <w:sz w:val="24"/>
          <w:szCs w:val="24"/>
          <w:shd w:val="clear" w:color="auto" w:fill="auto"/>
          <w:lang w:val="ru-RU" w:eastAsia="ru-RU" w:bidi="ru-RU"/>
        </w:rPr>
        <w:t>г. копии документов, подтверждающих уплату лизинговых платежей, заверенные российской кредитной организацией, государственной корпорацией развития "ВЭБ.РФ" (с приложением реестра платежных поручений в электронном виде);</w:t>
      </w:r>
    </w:p>
    <w:p>
      <w:pPr>
        <w:pStyle w:val="Style18"/>
        <w:keepNext w:val="0"/>
        <w:keepLines w:val="0"/>
        <w:widowControl w:val="0"/>
        <w:shd w:val="clear" w:color="auto" w:fill="auto"/>
        <w:bidi w:val="0"/>
        <w:spacing w:before="0" w:after="0"/>
        <w:ind w:left="0" w:right="0" w:firstLine="80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копия справки, заверенная лизинговой компанией, подтверждающая отсутствие просроченной задолженности по договору лизинга по состоянию на дату выдачи справки лизинговой компанией;</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копия расчета размера субсидии по формам согласно приложениям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3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5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или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4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6 </w:t>
      </w:r>
      <w:r>
        <w:rPr>
          <w:rFonts w:ascii="Times New Roman" w:eastAsia="Times New Roman" w:hAnsi="Times New Roman" w:cs="Times New Roman"/>
          <w:color w:val="000000"/>
          <w:spacing w:val="0"/>
          <w:w w:val="100"/>
          <w:position w:val="0"/>
          <w:sz w:val="24"/>
          <w:szCs w:val="24"/>
          <w:shd w:val="clear" w:color="auto" w:fill="auto"/>
          <w:lang w:val="ru-RU" w:eastAsia="ru-RU" w:bidi="ru-RU"/>
        </w:rPr>
        <w:t>к настоящему Решению, рассчитанного в соответствии с разделом «Порядок расчета размера субсидии» настоящего Решения;</w:t>
      </w:r>
    </w:p>
    <w:p>
      <w:pPr>
        <w:pStyle w:val="Style26"/>
        <w:keepNext/>
        <w:keepLines/>
        <w:widowControl w:val="0"/>
        <w:numPr>
          <w:ilvl w:val="0"/>
          <w:numId w:val="21"/>
        </w:numPr>
        <w:shd w:val="clear" w:color="auto" w:fill="auto"/>
        <w:tabs>
          <w:tab w:pos="1048" w:val="left"/>
        </w:tabs>
        <w:bidi w:val="0"/>
        <w:spacing w:before="0" w:after="0"/>
        <w:ind w:left="0" w:right="0"/>
        <w:jc w:val="both"/>
      </w:pPr>
      <w:bookmarkStart w:id="15" w:name="bookmark15"/>
      <w:r>
        <w:rPr>
          <w:rFonts w:ascii="Times New Roman" w:eastAsia="Times New Roman" w:hAnsi="Times New Roman" w:cs="Times New Roman"/>
          <w:color w:val="000000"/>
          <w:spacing w:val="0"/>
          <w:w w:val="100"/>
          <w:position w:val="0"/>
          <w:sz w:val="24"/>
          <w:szCs w:val="24"/>
          <w:shd w:val="clear" w:color="auto" w:fill="auto"/>
          <w:lang w:val="ru-RU" w:eastAsia="ru-RU" w:bidi="ru-RU"/>
        </w:rPr>
        <w:t>Для предоставления субсидии по процентам за предоставление рассрочки:</w:t>
      </w:r>
      <w:bookmarkEnd w:id="15"/>
    </w:p>
    <w:p>
      <w:pPr>
        <w:pStyle w:val="Style18"/>
        <w:keepNext w:val="0"/>
        <w:keepLines w:val="0"/>
        <w:widowControl w:val="0"/>
        <w:shd w:val="clear" w:color="auto" w:fill="auto"/>
        <w:bidi w:val="0"/>
        <w:spacing w:before="0" w:after="0"/>
        <w:ind w:left="0" w:right="0" w:firstLine="80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копия справки об уровне конечной ставки, заверенная лизинговой компанией (по состоянию на дату не ранее чем за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25 </w:t>
      </w:r>
      <w:r>
        <w:rPr>
          <w:rFonts w:ascii="Times New Roman" w:eastAsia="Times New Roman" w:hAnsi="Times New Roman" w:cs="Times New Roman"/>
          <w:color w:val="000000"/>
          <w:spacing w:val="0"/>
          <w:w w:val="100"/>
          <w:position w:val="0"/>
          <w:sz w:val="24"/>
          <w:szCs w:val="24"/>
          <w:shd w:val="clear" w:color="auto" w:fill="auto"/>
          <w:lang w:val="ru-RU" w:eastAsia="ru-RU" w:bidi="ru-RU"/>
        </w:rPr>
        <w:t>календарных дней до дня подачи заявления);</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копии документов, подтверждающих своевременную уплату платежей по договорам купли- продажи с рассрочкой платежа, заверенные российской кредитной организацией, государственной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корпорацией развития "ВЭБ.РФ" и лизинговой компанией, в отношении платежей начиная с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24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февраля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2022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копии документов, подтверждающих уплату платежей по договорам купли-продажи с рассрочкой платежа, заверенные российской кредитной организацией, государственной корпорацией развития "ВЭБ.РФ" и лизинговой компанией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(с приложением реестра платежных поручений в электронном виде);</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копию расчета размера субсидии по формам согласно приложению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7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или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8 </w:t>
      </w:r>
      <w:r>
        <w:rPr>
          <w:rFonts w:ascii="Times New Roman" w:eastAsia="Times New Roman" w:hAnsi="Times New Roman" w:cs="Times New Roman"/>
          <w:color w:val="000000"/>
          <w:spacing w:val="0"/>
          <w:w w:val="100"/>
          <w:position w:val="0"/>
          <w:sz w:val="24"/>
          <w:szCs w:val="24"/>
          <w:shd w:val="clear" w:color="auto" w:fill="auto"/>
          <w:lang w:val="ru-RU" w:eastAsia="ru-RU" w:bidi="ru-RU"/>
        </w:rPr>
        <w:t>к настоящему Решению, рассчитанного в соответствии с разделом «Порядок расчета размера субсидии» настоящего Решения;</w:t>
      </w:r>
    </w:p>
    <w:p>
      <w:pPr>
        <w:pStyle w:val="Style18"/>
        <w:keepNext w:val="0"/>
        <w:keepLines w:val="0"/>
        <w:widowControl w:val="0"/>
        <w:shd w:val="clear" w:color="auto" w:fill="auto"/>
        <w:bidi w:val="0"/>
        <w:spacing w:before="0" w:after="0"/>
        <w:ind w:left="0" w:right="0" w:firstLine="42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копию справки, по форме согласно приложению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10 </w:t>
      </w:r>
      <w:r>
        <w:rPr>
          <w:rFonts w:ascii="Times New Roman" w:eastAsia="Times New Roman" w:hAnsi="Times New Roman" w:cs="Times New Roman"/>
          <w:color w:val="000000"/>
          <w:spacing w:val="0"/>
          <w:w w:val="100"/>
          <w:position w:val="0"/>
          <w:sz w:val="24"/>
          <w:szCs w:val="24"/>
          <w:shd w:val="clear" w:color="auto" w:fill="auto"/>
          <w:lang w:val="ru-RU" w:eastAsia="ru-RU" w:bidi="ru-RU"/>
        </w:rPr>
        <w:t>к настоящему Решению, подписанная руководителем и главным бухгалтером (при наличии) организации о соответствии договора купли- продажи с рассрочкой платежа следующим условиям:</w:t>
      </w:r>
    </w:p>
    <w:p>
      <w:pPr>
        <w:pStyle w:val="Style18"/>
        <w:keepNext w:val="0"/>
        <w:keepLines w:val="0"/>
        <w:widowControl w:val="0"/>
        <w:shd w:val="clear" w:color="auto" w:fill="auto"/>
        <w:bidi w:val="0"/>
        <w:spacing w:before="0" w:after="0"/>
        <w:ind w:left="0" w:right="0" w:firstLine="42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размер субсидируемых обязательств по такому договору не может быть увеличен по сравнению с субсидируемыми обязательствами погашаемых договоров лизинга (в том числе на суммы, связанные с досрочным расторжением договоров);</w:t>
      </w:r>
    </w:p>
    <w:p>
      <w:pPr>
        <w:pStyle w:val="Style18"/>
        <w:keepNext w:val="0"/>
        <w:keepLines w:val="0"/>
        <w:widowControl w:val="0"/>
        <w:shd w:val="clear" w:color="auto" w:fill="auto"/>
        <w:bidi w:val="0"/>
        <w:spacing w:before="0" w:after="0"/>
        <w:ind w:left="0" w:right="0" w:firstLine="42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срок действия такого договора не может быть увеличен более чем на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12 </w:t>
      </w:r>
      <w:r>
        <w:rPr>
          <w:rFonts w:ascii="Times New Roman" w:eastAsia="Times New Roman" w:hAnsi="Times New Roman" w:cs="Times New Roman"/>
          <w:color w:val="000000"/>
          <w:spacing w:val="0"/>
          <w:w w:val="100"/>
          <w:position w:val="0"/>
          <w:sz w:val="24"/>
          <w:szCs w:val="24"/>
          <w:shd w:val="clear" w:color="auto" w:fill="auto"/>
          <w:lang w:val="ru-RU" w:eastAsia="ru-RU" w:bidi="ru-RU"/>
        </w:rPr>
        <w:t>месяцев по отношению к соответствующему сроку действия первоначально заключенного договора лизинга.</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 вышеуказанной справке требуется приложение следующих подтверждающих документов, заверенных лизинговой компанией (при первичном обращении за субсидией):</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копия справки об условиях первоначально заключенного договора лизинга по состоянию на дату, предшествующую дате заключения договора купли-продажи с рассрочкой платежа (остаточная стоимость судна в валюте договора лизинга, оставшийся срок действия договора лизинга (в месяцах) и полная процентная ставка с учетом вознаграждения лизинговой компании);</w:t>
      </w:r>
    </w:p>
    <w:p>
      <w:pPr>
        <w:pStyle w:val="Style18"/>
        <w:keepNext w:val="0"/>
        <w:keepLines w:val="0"/>
        <w:widowControl w:val="0"/>
        <w:shd w:val="clear" w:color="auto" w:fill="auto"/>
        <w:bidi w:val="0"/>
        <w:spacing w:before="0" w:after="0"/>
        <w:ind w:left="0" w:right="0" w:firstLine="7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копия справки об условиях договора купли-продажи с рассрочкой платежа по состоянию на дату заключения договора купли-продажи с рассрочкой платежа (остаточная стоимость судна по договору купли-продажи с рассрочкой платежа в валюте такого договора, срок рассрочки по договору (в месяцах) и процентная ставка).</w:t>
      </w:r>
    </w:p>
    <w:p>
      <w:pPr>
        <w:pStyle w:val="Style18"/>
        <w:keepNext w:val="0"/>
        <w:keepLines w:val="0"/>
        <w:widowControl w:val="0"/>
        <w:numPr>
          <w:ilvl w:val="0"/>
          <w:numId w:val="21"/>
        </w:numPr>
        <w:shd w:val="clear" w:color="auto" w:fill="auto"/>
        <w:tabs>
          <w:tab w:pos="947" w:val="left"/>
          <w:tab w:pos="1432" w:val="left"/>
        </w:tabs>
        <w:bidi w:val="0"/>
        <w:spacing w:before="0" w:after="0"/>
        <w:ind w:left="0" w:right="0" w:firstLine="6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Организация направляет в Министерство промышленности и торговли Российской</w:t>
      </w:r>
    </w:p>
    <w:p>
      <w:pPr>
        <w:pStyle w:val="Style18"/>
        <w:keepNext w:val="0"/>
        <w:keepLines w:val="0"/>
        <w:widowControl w:val="0"/>
        <w:shd w:val="clear" w:color="auto" w:fill="auto"/>
        <w:bidi w:val="0"/>
        <w:spacing w:before="0" w:after="0"/>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Федерации информацию о внесении любых изменений в представляемые документы, с приложением заверенных копий документов, содержащих такие изменения.</w:t>
      </w:r>
    </w:p>
    <w:p>
      <w:pPr>
        <w:pStyle w:val="Style26"/>
        <w:keepNext/>
        <w:keepLines/>
        <w:widowControl w:val="0"/>
        <w:shd w:val="clear" w:color="auto" w:fill="auto"/>
        <w:bidi w:val="0"/>
        <w:spacing w:before="0" w:after="0"/>
        <w:ind w:left="0" w:right="0" w:firstLine="0"/>
        <w:jc w:val="center"/>
      </w:pPr>
      <w:bookmarkStart w:id="17" w:name="bookmark17"/>
      <w:r>
        <w:rPr>
          <w:rFonts w:ascii="Times New Roman" w:eastAsia="Times New Roman" w:hAnsi="Times New Roman" w:cs="Times New Roman"/>
          <w:color w:val="000000"/>
          <w:spacing w:val="0"/>
          <w:w w:val="100"/>
          <w:position w:val="0"/>
          <w:sz w:val="24"/>
          <w:szCs w:val="24"/>
          <w:shd w:val="clear" w:color="auto" w:fill="auto"/>
          <w:lang w:val="ru-RU" w:eastAsia="ru-RU" w:bidi="ru-RU"/>
        </w:rPr>
        <w:t>Дополнительные требования к получателю субсидии</w:t>
      </w:r>
      <w:bookmarkEnd w:id="17"/>
    </w:p>
    <w:p>
      <w:pPr>
        <w:pStyle w:val="Style18"/>
        <w:keepNext w:val="0"/>
        <w:keepLines w:val="0"/>
        <w:widowControl w:val="0"/>
        <w:shd w:val="clear" w:color="auto" w:fill="auto"/>
        <w:bidi w:val="0"/>
        <w:spacing w:before="0" w:after="0"/>
        <w:ind w:left="620" w:right="0" w:firstLine="560"/>
        <w:jc w:val="both"/>
      </w:pP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Право на получение субсидий по кредитам предоставляется организациям, соответствующим следующим требованиям:</w:t>
      </w:r>
    </w:p>
    <w:p>
      <w:pPr>
        <w:pStyle w:val="Style18"/>
        <w:keepNext w:val="0"/>
        <w:keepLines w:val="0"/>
        <w:widowControl w:val="0"/>
        <w:numPr>
          <w:ilvl w:val="0"/>
          <w:numId w:val="23"/>
        </w:numPr>
        <w:shd w:val="clear" w:color="auto" w:fill="auto"/>
        <w:tabs>
          <w:tab w:pos="1500" w:val="left"/>
        </w:tabs>
        <w:bidi w:val="0"/>
        <w:spacing w:before="0" w:after="0"/>
        <w:ind w:left="11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использование кредитов по кредитным договорам направленных на:</w:t>
      </w:r>
    </w:p>
    <w:p>
      <w:pPr>
        <w:pStyle w:val="Style18"/>
        <w:keepNext w:val="0"/>
        <w:keepLines w:val="0"/>
        <w:widowControl w:val="0"/>
        <w:numPr>
          <w:ilvl w:val="0"/>
          <w:numId w:val="25"/>
        </w:numPr>
        <w:shd w:val="clear" w:color="auto" w:fill="auto"/>
        <w:tabs>
          <w:tab w:pos="1457" w:val="left"/>
        </w:tabs>
        <w:bidi w:val="0"/>
        <w:spacing w:before="0" w:after="0"/>
        <w:ind w:left="11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приобретение (строительство) судов;</w:t>
      </w:r>
    </w:p>
    <w:p>
      <w:pPr>
        <w:pStyle w:val="Style18"/>
        <w:keepNext w:val="0"/>
        <w:keepLines w:val="0"/>
        <w:widowControl w:val="0"/>
        <w:numPr>
          <w:ilvl w:val="0"/>
          <w:numId w:val="25"/>
        </w:numPr>
        <w:shd w:val="clear" w:color="auto" w:fill="auto"/>
        <w:tabs>
          <w:tab w:pos="1457" w:val="left"/>
        </w:tabs>
        <w:bidi w:val="0"/>
        <w:spacing w:before="0" w:after="0"/>
        <w:ind w:left="11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рефинансирование кредитов;</w:t>
      </w:r>
    </w:p>
    <w:p>
      <w:pPr>
        <w:pStyle w:val="Style18"/>
        <w:keepNext w:val="0"/>
        <w:keepLines w:val="0"/>
        <w:widowControl w:val="0"/>
        <w:numPr>
          <w:ilvl w:val="0"/>
          <w:numId w:val="25"/>
        </w:numPr>
        <w:shd w:val="clear" w:color="auto" w:fill="auto"/>
        <w:tabs>
          <w:tab w:pos="1457" w:val="left"/>
        </w:tabs>
        <w:bidi w:val="0"/>
        <w:spacing w:before="0" w:after="0"/>
        <w:ind w:left="11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выкуп (приобретение) судов.</w:t>
      </w:r>
    </w:p>
    <w:p>
      <w:pPr>
        <w:pStyle w:val="Style18"/>
        <w:keepNext w:val="0"/>
        <w:keepLines w:val="0"/>
        <w:widowControl w:val="0"/>
        <w:numPr>
          <w:ilvl w:val="0"/>
          <w:numId w:val="27"/>
        </w:numPr>
        <w:shd w:val="clear" w:color="auto" w:fill="auto"/>
        <w:tabs>
          <w:tab w:pos="1521" w:val="left"/>
        </w:tabs>
        <w:bidi w:val="0"/>
        <w:spacing w:before="0" w:after="0"/>
        <w:ind w:left="620" w:right="0" w:firstLine="5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уплата начисленных процентов в полном объеме и отсутствие просроченной задолженности по кредитным договорам, заключенными с российскими кредитными организациями и государственной корпорацией развития «ВЭБ.РФ» по состоянию на дату предоставления заявления;</w:t>
      </w:r>
    </w:p>
    <w:p>
      <w:pPr>
        <w:pStyle w:val="Style18"/>
        <w:keepNext w:val="0"/>
        <w:keepLines w:val="0"/>
        <w:widowControl w:val="0"/>
        <w:numPr>
          <w:ilvl w:val="0"/>
          <w:numId w:val="27"/>
        </w:numPr>
        <w:shd w:val="clear" w:color="auto" w:fill="auto"/>
        <w:tabs>
          <w:tab w:pos="1507" w:val="left"/>
        </w:tabs>
        <w:bidi w:val="0"/>
        <w:spacing w:before="0" w:after="0"/>
        <w:ind w:left="620" w:right="0" w:firstLine="5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цена судна по договору купли-продажи судна или по договору на строительство судна не должна превышать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 </w:t>
      </w:r>
      <w:r>
        <w:rPr>
          <w:rFonts w:ascii="Times New Roman" w:eastAsia="Times New Roman" w:hAnsi="Times New Roman" w:cs="Times New Roman"/>
          <w:color w:val="000000"/>
          <w:spacing w:val="0"/>
          <w:w w:val="100"/>
          <w:position w:val="0"/>
          <w:sz w:val="24"/>
          <w:szCs w:val="24"/>
          <w:shd w:val="clear" w:color="auto" w:fill="auto"/>
          <w:lang w:val="ru-RU" w:eastAsia="ru-RU" w:bidi="ru-RU"/>
        </w:rPr>
        <w:t>млрд. рублей, за исключением пассажирского и рыболовного судов;</w:t>
      </w:r>
    </w:p>
    <w:p>
      <w:pPr>
        <w:pStyle w:val="Style18"/>
        <w:keepNext w:val="0"/>
        <w:keepLines w:val="0"/>
        <w:widowControl w:val="0"/>
        <w:numPr>
          <w:ilvl w:val="0"/>
          <w:numId w:val="27"/>
        </w:numPr>
        <w:shd w:val="clear" w:color="auto" w:fill="auto"/>
        <w:tabs>
          <w:tab w:pos="1492" w:val="left"/>
        </w:tabs>
        <w:bidi w:val="0"/>
        <w:spacing w:before="0" w:after="0"/>
        <w:ind w:left="620" w:right="0" w:firstLine="5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судно включено в реестр российской промышленной продукции, размещенной на портале ГИСП (для судов, договоры купли-продажи или договоры на строительство которых заключены после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января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2023 </w:t>
      </w:r>
      <w:r>
        <w:rPr>
          <w:rFonts w:ascii="Times New Roman" w:eastAsia="Times New Roman" w:hAnsi="Times New Roman" w:cs="Times New Roman"/>
          <w:color w:val="000000"/>
          <w:spacing w:val="0"/>
          <w:w w:val="100"/>
          <w:position w:val="0"/>
          <w:sz w:val="24"/>
          <w:szCs w:val="24"/>
          <w:shd w:val="clear" w:color="auto" w:fill="auto"/>
          <w:lang w:val="ru-RU" w:eastAsia="ru-RU" w:bidi="ru-RU"/>
        </w:rPr>
        <w:t>г.).</w:t>
      </w:r>
    </w:p>
    <w:p>
      <w:pPr>
        <w:pStyle w:val="Style18"/>
        <w:keepNext w:val="0"/>
        <w:keepLines w:val="0"/>
        <w:widowControl w:val="0"/>
        <w:shd w:val="clear" w:color="auto" w:fill="auto"/>
        <w:bidi w:val="0"/>
        <w:spacing w:before="0" w:after="0"/>
        <w:ind w:left="620" w:right="0" w:firstLine="5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Кредитный договор рефинансирования или кредитный договор на приобретение (выкуп) судов должен соответствовать следующим условиям:</w:t>
      </w:r>
    </w:p>
    <w:p>
      <w:pPr>
        <w:pStyle w:val="Style18"/>
        <w:keepNext w:val="0"/>
        <w:keepLines w:val="0"/>
        <w:widowControl w:val="0"/>
        <w:numPr>
          <w:ilvl w:val="0"/>
          <w:numId w:val="29"/>
        </w:numPr>
        <w:shd w:val="clear" w:color="auto" w:fill="auto"/>
        <w:tabs>
          <w:tab w:pos="1502" w:val="left"/>
        </w:tabs>
        <w:bidi w:val="0"/>
        <w:spacing w:before="0" w:after="0"/>
        <w:ind w:left="620" w:right="0" w:firstLine="5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процентная ставка по такому договору должна быть ниже, чем процентная ставка по рефинансируемому кредитному договору, или по погашаемому лизинговому договору;</w:t>
      </w:r>
    </w:p>
    <w:p>
      <w:pPr>
        <w:pStyle w:val="Style18"/>
        <w:keepNext w:val="0"/>
        <w:keepLines w:val="0"/>
        <w:widowControl w:val="0"/>
        <w:numPr>
          <w:ilvl w:val="0"/>
          <w:numId w:val="29"/>
        </w:numPr>
        <w:shd w:val="clear" w:color="auto" w:fill="auto"/>
        <w:tabs>
          <w:tab w:pos="1521" w:val="left"/>
        </w:tabs>
        <w:bidi w:val="0"/>
        <w:spacing w:before="0" w:after="0"/>
        <w:ind w:left="620" w:right="0" w:firstLine="5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размер субсидируемых обязательств по такому договору (для кредитных договоров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остатки ссудной задолженности, для лизинговых договоров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остаточная стоимость судов) не может быть увеличен по сравнению с субсидируемыми обязательствами соответствующих рефинансируемых кредитных договоров или погашаемых договоров лизинга (в том числе на суммы, связанные с досрочным расторжением договоров);</w:t>
      </w:r>
    </w:p>
    <w:p>
      <w:pPr>
        <w:pStyle w:val="Style18"/>
        <w:keepNext w:val="0"/>
        <w:keepLines w:val="0"/>
        <w:widowControl w:val="0"/>
        <w:numPr>
          <w:ilvl w:val="0"/>
          <w:numId w:val="29"/>
        </w:numPr>
        <w:shd w:val="clear" w:color="auto" w:fill="auto"/>
        <w:tabs>
          <w:tab w:pos="1507" w:val="left"/>
        </w:tabs>
        <w:bidi w:val="0"/>
        <w:spacing w:before="0" w:after="0"/>
        <w:ind w:left="620" w:right="0" w:firstLine="5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срок действия такого договора не может быть увеличен более чем на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60 </w:t>
      </w:r>
      <w:r>
        <w:rPr>
          <w:rFonts w:ascii="Times New Roman" w:eastAsia="Times New Roman" w:hAnsi="Times New Roman" w:cs="Times New Roman"/>
          <w:color w:val="000000"/>
          <w:spacing w:val="0"/>
          <w:w w:val="100"/>
          <w:position w:val="0"/>
          <w:sz w:val="24"/>
          <w:szCs w:val="24"/>
          <w:shd w:val="clear" w:color="auto" w:fill="auto"/>
          <w:lang w:val="ru-RU" w:eastAsia="ru-RU" w:bidi="ru-RU"/>
        </w:rPr>
        <w:t>месяцев по отношению к соответствующему сроку действия рефинансируемого кредитного договора или погашаемого договора лизинга.</w:t>
      </w:r>
    </w:p>
    <w:p>
      <w:pPr>
        <w:pStyle w:val="Style18"/>
        <w:keepNext w:val="0"/>
        <w:keepLines w:val="0"/>
        <w:widowControl w:val="0"/>
        <w:numPr>
          <w:ilvl w:val="1"/>
          <w:numId w:val="31"/>
        </w:numPr>
        <w:shd w:val="clear" w:color="auto" w:fill="auto"/>
        <w:tabs>
          <w:tab w:pos="1724" w:val="left"/>
        </w:tabs>
        <w:bidi w:val="0"/>
        <w:spacing w:before="0" w:after="0"/>
        <w:ind w:left="620" w:right="0" w:firstLine="5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Договор купли-продажи с рассрочкой платежа должен соответствовать следующим условиям:</w:t>
      </w:r>
    </w:p>
    <w:p>
      <w:pPr>
        <w:pStyle w:val="Style18"/>
        <w:keepNext w:val="0"/>
        <w:keepLines w:val="0"/>
        <w:widowControl w:val="0"/>
        <w:numPr>
          <w:ilvl w:val="0"/>
          <w:numId w:val="33"/>
        </w:numPr>
        <w:shd w:val="clear" w:color="auto" w:fill="auto"/>
        <w:tabs>
          <w:tab w:pos="1507" w:val="left"/>
        </w:tabs>
        <w:bidi w:val="0"/>
        <w:spacing w:before="0" w:after="0"/>
        <w:ind w:left="620" w:right="0" w:firstLine="5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размер субсидируемых обязательств по такому договору не может быть увеличен по сравнению с субсидируемыми обязательствами погашаемых договоров лизинга (в том числе на суммы, связанные с досрочным расторжением договоров);</w:t>
      </w:r>
    </w:p>
    <w:p>
      <w:pPr>
        <w:pStyle w:val="Style18"/>
        <w:keepNext w:val="0"/>
        <w:keepLines w:val="0"/>
        <w:widowControl w:val="0"/>
        <w:numPr>
          <w:ilvl w:val="0"/>
          <w:numId w:val="35"/>
        </w:numPr>
        <w:shd w:val="clear" w:color="auto" w:fill="auto"/>
        <w:tabs>
          <w:tab w:pos="1515" w:val="left"/>
        </w:tabs>
        <w:bidi w:val="0"/>
        <w:spacing w:before="0" w:after="380"/>
        <w:ind w:left="118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срок действия такого договора не может быть увеличен более чем на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12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месяцев по </w:t>
      </w:r>
      <w:r>
        <w:rPr>
          <w:rFonts w:ascii="Times New Roman" w:eastAsia="Times New Roman" w:hAnsi="Times New Roman" w:cs="Times New Roman"/>
          <w:color w:val="000000"/>
          <w:spacing w:val="0"/>
          <w:w w:val="100"/>
          <w:position w:val="0"/>
          <w:sz w:val="24"/>
          <w:szCs w:val="24"/>
          <w:shd w:val="clear" w:color="auto" w:fill="auto"/>
          <w:lang w:val="ru-RU" w:eastAsia="ru-RU" w:bidi="ru-RU"/>
        </w:rPr>
        <w:t>отношению к соответствующему сроку действия первоначально заключенного договора лизинга.</w:t>
      </w:r>
    </w:p>
    <w:p>
      <w:pPr>
        <w:pStyle w:val="Style18"/>
        <w:keepNext w:val="0"/>
        <w:keepLines w:val="0"/>
        <w:widowControl w:val="0"/>
        <w:numPr>
          <w:ilvl w:val="0"/>
          <w:numId w:val="37"/>
        </w:numPr>
        <w:shd w:val="clear" w:color="auto" w:fill="auto"/>
        <w:tabs>
          <w:tab w:pos="1492" w:val="left"/>
        </w:tabs>
        <w:bidi w:val="0"/>
        <w:spacing w:before="0" w:after="0"/>
        <w:ind w:left="620" w:right="0" w:firstLine="5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Право на получение субсидий по процентам за предоставление рассрочки предоставляется организациям, включенным в реестр, и соответствующим следующим требованиям:</w:t>
      </w:r>
    </w:p>
    <w:p>
      <w:pPr>
        <w:pStyle w:val="Style18"/>
        <w:keepNext w:val="0"/>
        <w:keepLines w:val="0"/>
        <w:widowControl w:val="0"/>
        <w:numPr>
          <w:ilvl w:val="0"/>
          <w:numId w:val="39"/>
        </w:numPr>
        <w:shd w:val="clear" w:color="auto" w:fill="auto"/>
        <w:tabs>
          <w:tab w:pos="1500" w:val="left"/>
        </w:tabs>
        <w:bidi w:val="0"/>
        <w:spacing w:before="0" w:after="0"/>
        <w:ind w:left="11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использование платежей по договору купли-продажи с рассрочкой платежа;</w:t>
      </w:r>
    </w:p>
    <w:p>
      <w:pPr>
        <w:pStyle w:val="Style18"/>
        <w:keepNext w:val="0"/>
        <w:keepLines w:val="0"/>
        <w:widowControl w:val="0"/>
        <w:numPr>
          <w:ilvl w:val="0"/>
          <w:numId w:val="39"/>
        </w:numPr>
        <w:shd w:val="clear" w:color="auto" w:fill="auto"/>
        <w:tabs>
          <w:tab w:pos="1516" w:val="left"/>
        </w:tabs>
        <w:bidi w:val="0"/>
        <w:spacing w:before="0" w:after="0"/>
        <w:ind w:left="620" w:right="0" w:firstLine="5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уплата начисленных процентов за предоставление рассрочки и отсутствие просроченной задолженности по договорам купли-продажи с рассрочкой платежа по состоянию на дату предоставления заявления;</w:t>
      </w:r>
    </w:p>
    <w:p>
      <w:pPr>
        <w:pStyle w:val="Style18"/>
        <w:keepNext w:val="0"/>
        <w:keepLines w:val="0"/>
        <w:widowControl w:val="0"/>
        <w:numPr>
          <w:ilvl w:val="0"/>
          <w:numId w:val="39"/>
        </w:numPr>
        <w:shd w:val="clear" w:color="auto" w:fill="auto"/>
        <w:tabs>
          <w:tab w:pos="1507" w:val="left"/>
        </w:tabs>
        <w:bidi w:val="0"/>
        <w:spacing w:before="0" w:after="380"/>
        <w:ind w:left="620" w:right="0" w:firstLine="5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цена судна по договору первоначальной купли-продажи судна или по договору на строительство судна не должна превышать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 </w:t>
      </w:r>
      <w:r>
        <w:rPr>
          <w:rFonts w:ascii="Times New Roman" w:eastAsia="Times New Roman" w:hAnsi="Times New Roman" w:cs="Times New Roman"/>
          <w:color w:val="000000"/>
          <w:spacing w:val="0"/>
          <w:w w:val="100"/>
          <w:position w:val="0"/>
          <w:sz w:val="24"/>
          <w:szCs w:val="24"/>
          <w:shd w:val="clear" w:color="auto" w:fill="auto"/>
          <w:lang w:val="ru-RU" w:eastAsia="ru-RU" w:bidi="ru-RU"/>
        </w:rPr>
        <w:t>млрд. рублей, за исключением пассажирского и рыболовного судов.</w:t>
      </w:r>
    </w:p>
    <w:p>
      <w:pPr>
        <w:pStyle w:val="Style18"/>
        <w:keepNext w:val="0"/>
        <w:keepLines w:val="0"/>
        <w:widowControl w:val="0"/>
        <w:numPr>
          <w:ilvl w:val="0"/>
          <w:numId w:val="41"/>
        </w:numPr>
        <w:shd w:val="clear" w:color="auto" w:fill="auto"/>
        <w:tabs>
          <w:tab w:pos="1488" w:val="left"/>
        </w:tabs>
        <w:bidi w:val="0"/>
        <w:spacing w:before="0" w:after="0"/>
        <w:ind w:left="620" w:right="0" w:firstLine="5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Право на получение субсидий по лизинговым платежам предоставляется организациям, включенным в реестр и соответствующим следующим требованиям:</w:t>
      </w:r>
    </w:p>
    <w:p>
      <w:pPr>
        <w:pStyle w:val="Style18"/>
        <w:keepNext w:val="0"/>
        <w:keepLines w:val="0"/>
        <w:widowControl w:val="0"/>
        <w:numPr>
          <w:ilvl w:val="0"/>
          <w:numId w:val="43"/>
        </w:numPr>
        <w:shd w:val="clear" w:color="auto" w:fill="auto"/>
        <w:tabs>
          <w:tab w:pos="1500" w:val="left"/>
        </w:tabs>
        <w:bidi w:val="0"/>
        <w:spacing w:before="0" w:after="0"/>
        <w:ind w:left="11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использование лизинговых платежей по договорам лизинга на приобретение судов;</w:t>
      </w:r>
    </w:p>
    <w:p>
      <w:pPr>
        <w:pStyle w:val="Style18"/>
        <w:keepNext w:val="0"/>
        <w:keepLines w:val="0"/>
        <w:widowControl w:val="0"/>
        <w:numPr>
          <w:ilvl w:val="0"/>
          <w:numId w:val="43"/>
        </w:numPr>
        <w:shd w:val="clear" w:color="auto" w:fill="auto"/>
        <w:tabs>
          <w:tab w:pos="1515" w:val="left"/>
        </w:tabs>
        <w:bidi w:val="0"/>
        <w:spacing w:before="0" w:after="0"/>
        <w:ind w:left="11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уплата в полном размере лизинговых платежей по договорам лизинга;</w:t>
      </w:r>
    </w:p>
    <w:p>
      <w:pPr>
        <w:pStyle w:val="Style18"/>
        <w:keepNext w:val="0"/>
        <w:keepLines w:val="0"/>
        <w:widowControl w:val="0"/>
        <w:numPr>
          <w:ilvl w:val="0"/>
          <w:numId w:val="43"/>
        </w:numPr>
        <w:shd w:val="clear" w:color="auto" w:fill="auto"/>
        <w:tabs>
          <w:tab w:pos="1507" w:val="left"/>
        </w:tabs>
        <w:bidi w:val="0"/>
        <w:spacing w:before="0" w:after="0"/>
        <w:ind w:left="620" w:right="0" w:firstLine="5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цена судна по договору купли-продажи судна или по договору на строительство судна не должна превышать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 </w:t>
      </w:r>
      <w:r>
        <w:rPr>
          <w:rFonts w:ascii="Times New Roman" w:eastAsia="Times New Roman" w:hAnsi="Times New Roman" w:cs="Times New Roman"/>
          <w:color w:val="000000"/>
          <w:spacing w:val="0"/>
          <w:w w:val="100"/>
          <w:position w:val="0"/>
          <w:sz w:val="24"/>
          <w:szCs w:val="24"/>
          <w:shd w:val="clear" w:color="auto" w:fill="auto"/>
          <w:lang w:val="ru-RU" w:eastAsia="ru-RU" w:bidi="ru-RU"/>
        </w:rPr>
        <w:t>млрд. рублей, за исключением пассажирского и рыболовного судов;</w:t>
      </w:r>
    </w:p>
    <w:p>
      <w:pPr>
        <w:pStyle w:val="Style18"/>
        <w:keepNext w:val="0"/>
        <w:keepLines w:val="0"/>
        <w:widowControl w:val="0"/>
        <w:numPr>
          <w:ilvl w:val="0"/>
          <w:numId w:val="43"/>
        </w:numPr>
        <w:shd w:val="clear" w:color="auto" w:fill="auto"/>
        <w:tabs>
          <w:tab w:pos="1492" w:val="left"/>
        </w:tabs>
        <w:bidi w:val="0"/>
        <w:spacing w:before="0" w:after="380"/>
        <w:ind w:left="620" w:right="0" w:firstLine="560"/>
        <w:jc w:val="both"/>
        <w:sectPr>
          <w:footnotePr>
            <w:pos w:val="pageBottom"/>
            <w:numFmt w:val="decimal"/>
            <w:numRestart w:val="continuous"/>
          </w:footnotePr>
          <w:pgSz w:w="11909" w:h="16838"/>
          <w:pgMar w:top="823" w:right="471" w:bottom="0" w:left="1045" w:header="395" w:footer="3" w:gutter="0"/>
          <w:cols w:space="720"/>
          <w:noEndnote/>
          <w:rtlGutter w:val="0"/>
          <w:docGrid w:linePitch="360"/>
        </w:sectP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судно включено в реестр российской промышленной продукции, размещенной на портале ГИСП (для судов, договоры купли-продажи или договоры на строительство которых заключены после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января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2023 </w:t>
      </w:r>
      <w:r>
        <w:rPr>
          <w:rFonts w:ascii="Times New Roman" w:eastAsia="Times New Roman" w:hAnsi="Times New Roman" w:cs="Times New Roman"/>
          <w:color w:val="000000"/>
          <w:spacing w:val="0"/>
          <w:w w:val="100"/>
          <w:position w:val="0"/>
          <w:sz w:val="24"/>
          <w:szCs w:val="24"/>
          <w:shd w:val="clear" w:color="auto" w:fill="auto"/>
          <w:lang w:val="ru-RU" w:eastAsia="ru-RU" w:bidi="ru-RU"/>
        </w:rPr>
        <w:t>г.).</w:t>
      </w:r>
    </w:p>
    <w:p>
      <w:pPr>
        <w:pStyle w:val="Style16"/>
        <w:keepNext/>
        <w:keepLines/>
        <w:widowControl w:val="0"/>
        <w:shd w:val="clear" w:color="auto" w:fill="auto"/>
        <w:bidi w:val="0"/>
        <w:spacing w:before="0" w:line="221" w:lineRule="auto"/>
        <w:ind w:left="0" w:right="0" w:firstLine="0"/>
        <w:jc w:val="center"/>
      </w:pPr>
      <w:bookmarkStart w:id="19" w:name="bookmark19"/>
      <w:r>
        <w:rPr>
          <w:rFonts w:ascii="Times New Roman" w:eastAsia="Times New Roman" w:hAnsi="Times New Roman" w:cs="Times New Roman"/>
          <w:color w:val="000000"/>
          <w:spacing w:val="0"/>
          <w:w w:val="100"/>
          <w:position w:val="0"/>
          <w:sz w:val="26"/>
          <w:szCs w:val="26"/>
          <w:shd w:val="clear" w:color="auto" w:fill="auto"/>
          <w:lang w:val="ru-RU" w:eastAsia="ru-RU" w:bidi="ru-RU"/>
        </w:rPr>
        <w:t>РАСЧЕТ</w:t>
        <w:br/>
      </w:r>
      <w:r>
        <w:rPr>
          <w:rFonts w:ascii="Times New Roman" w:eastAsia="Times New Roman" w:hAnsi="Times New Roman" w:cs="Times New Roman"/>
          <w:color w:val="000000"/>
          <w:spacing w:val="0"/>
          <w:w w:val="100"/>
          <w:position w:val="0"/>
          <w:shd w:val="clear" w:color="auto" w:fill="auto"/>
          <w:lang w:val="ru-RU" w:eastAsia="ru-RU" w:bidi="ru-RU"/>
        </w:rPr>
        <w:t>размера субсидии по кредиту, предоставляемой за счет средств федерального</w:t>
        <w:br/>
        <w:t>бюджета в валюте Российской Федерации, полученному</w:t>
      </w:r>
      <w:bookmarkEnd w:id="19"/>
    </w:p>
    <w:p>
      <w:pPr>
        <w:pStyle w:val="Style5"/>
        <w:keepNext w:val="0"/>
        <w:keepLines w:val="0"/>
        <w:widowControl w:val="0"/>
        <w:shd w:val="clear" w:color="auto" w:fill="auto"/>
        <w:tabs>
          <w:tab w:pos="15053" w:val="left"/>
        </w:tabs>
        <w:bidi w:val="0"/>
        <w:spacing w:before="0" w:after="360" w:line="202" w:lineRule="auto"/>
        <w:ind w:left="0" w:right="0" w:firstLine="0"/>
        <w:jc w:val="center"/>
      </w:pPr>
      <w:r>
        <w:rPr>
          <w:u w:val="single"/>
        </w:rPr>
        <w:t xml:space="preserve"> </w:t>
        <w:tab/>
      </w:r>
      <w:r>
        <w:rPr>
          <w:rFonts w:ascii="Times New Roman" w:eastAsia="Times New Roman" w:hAnsi="Times New Roman" w:cs="Times New Roman"/>
          <w:color w:val="000000"/>
          <w:spacing w:val="0"/>
          <w:w w:val="100"/>
          <w:position w:val="0"/>
          <w:shd w:val="clear" w:color="auto" w:fill="auto"/>
          <w:lang w:val="ru-RU" w:eastAsia="ru-RU" w:bidi="ru-RU"/>
        </w:rPr>
        <w:br/>
        <w:t>(полное наименование организации)</w:t>
      </w:r>
    </w:p>
    <w:p>
      <w:pPr>
        <w:pStyle w:val="Style30"/>
        <w:keepNext w:val="0"/>
        <w:keepLines w:val="0"/>
        <w:widowControl w:val="0"/>
        <w:shd w:val="clear" w:color="auto" w:fill="auto"/>
        <w:tabs>
          <w:tab w:pos="7258" w:val="left"/>
          <w:tab w:pos="7743" w:val="left"/>
          <w:tab w:pos="15005" w:val="left"/>
        </w:tabs>
        <w:bidi w:val="0"/>
        <w:spacing w:before="0" w:after="80" w:line="266" w:lineRule="auto"/>
        <w:ind w:left="0" w:right="0" w:firstLine="0"/>
        <w:jc w:val="both"/>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4"/>
          <w:szCs w:val="24"/>
          <w:shd w:val="clear" w:color="auto" w:fill="auto"/>
          <w:lang w:val="ru-RU" w:eastAsia="ru-RU" w:bidi="ru-RU"/>
        </w:rPr>
        <w:t>ИНН/КПП р/сч</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7368" w:val="left"/>
        </w:tabs>
        <w:bidi w:val="0"/>
        <w:spacing w:before="0" w:after="0" w:line="230" w:lineRule="auto"/>
        <w:ind w:left="0" w:right="0" w:firstLine="0"/>
        <w:jc w:val="right"/>
        <w:rPr>
          <w:sz w:val="26"/>
          <w:szCs w:val="26"/>
        </w:rPr>
      </w:pPr>
      <w:r>
        <w:rPr>
          <w:b/>
          <w:bCs/>
          <w:sz w:val="24"/>
          <w:szCs w:val="24"/>
          <w:u w:val="single"/>
        </w:rPr>
        <w:t xml:space="preserve"> </w:t>
        <w:tab/>
      </w:r>
    </w:p>
    <w:p>
      <w:pPr>
        <w:pStyle w:val="Style30"/>
        <w:keepNext w:val="0"/>
        <w:keepLines w:val="0"/>
        <w:widowControl w:val="0"/>
        <w:shd w:val="clear" w:color="auto" w:fill="auto"/>
        <w:bidi w:val="0"/>
        <w:spacing w:before="0" w:after="0" w:line="26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Наименование банка, государственной корпорации</w:t>
      </w:r>
    </w:p>
    <w:p>
      <w:pPr>
        <w:pStyle w:val="Style30"/>
        <w:keepNext w:val="0"/>
        <w:keepLines w:val="0"/>
        <w:widowControl w:val="0"/>
        <w:shd w:val="clear" w:color="auto" w:fill="auto"/>
        <w:tabs>
          <w:tab w:pos="2976" w:val="left"/>
          <w:tab w:pos="5374" w:val="left"/>
          <w:tab w:pos="15005" w:val="left"/>
        </w:tabs>
        <w:bidi w:val="0"/>
        <w:spacing w:before="0" w:after="0" w:line="26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БИК кор. счет</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8410" w:val="left"/>
          <w:tab w:pos="10037" w:val="left"/>
          <w:tab w:pos="15005" w:val="left"/>
        </w:tabs>
        <w:bidi w:val="0"/>
        <w:spacing w:before="0" w:after="0" w:line="26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Код деятельности организации по ОКВЭД2 Цель кредита</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6490" w:val="left"/>
          <w:tab w:pos="6933" w:val="left"/>
          <w:tab w:pos="8218" w:val="left"/>
          <w:tab w:pos="8501" w:val="left"/>
          <w:tab w:pos="15005"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По кредитному договору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от в</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r>
        <w:fldChar w:fldCharType="end"/>
      </w:r>
    </w:p>
    <w:p>
      <w:pPr>
        <w:pStyle w:val="Style5"/>
        <w:keepNext w:val="0"/>
        <w:keepLines w:val="0"/>
        <w:widowControl w:val="0"/>
        <w:shd w:val="clear" w:color="auto" w:fill="auto"/>
        <w:bidi w:val="0"/>
        <w:spacing w:before="0" w:after="360" w:line="173" w:lineRule="auto"/>
        <w:ind w:left="978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(наименование банка, государственной корпорации)</w:t>
      </w:r>
    </w:p>
    <w:p>
      <w:pPr>
        <w:pStyle w:val="Style5"/>
        <w:keepNext w:val="0"/>
        <w:keepLines w:val="0"/>
        <w:widowControl w:val="0"/>
        <w:shd w:val="clear" w:color="auto" w:fill="auto"/>
        <w:tabs>
          <w:tab w:pos="4296" w:val="left"/>
        </w:tabs>
        <w:bidi w:val="0"/>
        <w:spacing w:before="0" w:after="80" w:line="13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За период </w:t>
      </w:r>
      <w:r>
        <w:rPr>
          <w:u w:val="single"/>
        </w:rPr>
        <w:t xml:space="preserve"> </w:t>
        <w:tab/>
      </w:r>
      <w:r>
        <w:rPr>
          <w:rFonts w:ascii="Times New Roman" w:eastAsia="Times New Roman" w:hAnsi="Times New Roman" w:cs="Times New Roman"/>
          <w:color w:val="000000"/>
          <w:spacing w:val="0"/>
          <w:w w:val="100"/>
          <w:position w:val="0"/>
          <w:shd w:val="clear" w:color="auto" w:fill="auto"/>
          <w:lang w:val="ru-RU" w:eastAsia="ru-RU" w:bidi="ru-RU"/>
        </w:rPr>
        <w:t xml:space="preserve"> (месяц, год)</w:t>
      </w:r>
    </w:p>
    <w:p>
      <w:pPr>
        <w:pStyle w:val="Style30"/>
        <w:keepNext w:val="0"/>
        <w:keepLines w:val="0"/>
        <w:widowControl w:val="0"/>
        <w:numPr>
          <w:ilvl w:val="0"/>
          <w:numId w:val="45"/>
        </w:numPr>
        <w:shd w:val="clear" w:color="auto" w:fill="auto"/>
        <w:tabs>
          <w:tab w:pos="334" w:val="left"/>
          <w:tab w:pos="4139" w:val="left"/>
          <w:tab w:pos="14981" w:val="left"/>
        </w:tabs>
        <w:bidi w:val="0"/>
        <w:spacing w:before="0" w:after="0" w:line="266" w:lineRule="auto"/>
        <w:ind w:left="0" w:right="0" w:firstLine="0"/>
        <w:jc w:val="both"/>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4"/>
          <w:szCs w:val="24"/>
          <w:shd w:val="clear" w:color="auto" w:fill="auto"/>
          <w:lang w:val="ru-RU" w:eastAsia="ru-RU" w:bidi="ru-RU"/>
        </w:rPr>
        <w:t>Дата предоставления кредита</w:t>
        <w:tab/>
      </w:r>
      <w:r>
        <w:rPr>
          <w:u w:val="single"/>
        </w:rPr>
        <w:t xml:space="preserve"> </w:t>
        <w:tab/>
      </w:r>
    </w:p>
    <w:p>
      <w:pPr>
        <w:pStyle w:val="Style30"/>
        <w:keepNext w:val="0"/>
        <w:keepLines w:val="0"/>
        <w:widowControl w:val="0"/>
        <w:numPr>
          <w:ilvl w:val="0"/>
          <w:numId w:val="45"/>
        </w:numPr>
        <w:shd w:val="clear" w:color="auto" w:fill="auto"/>
        <w:tabs>
          <w:tab w:pos="349" w:val="left"/>
          <w:tab w:pos="5374" w:val="left"/>
          <w:tab w:pos="15010" w:val="left"/>
        </w:tabs>
        <w:bidi w:val="0"/>
        <w:spacing w:before="0" w:after="0" w:line="290" w:lineRule="auto"/>
        <w:ind w:left="0" w:right="0" w:firstLine="0"/>
        <w:jc w:val="both"/>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Срок погашения кредита по кредитному договору</w:t>
        <w:tab/>
      </w:r>
      <w:r>
        <w:rPr>
          <w:sz w:val="24"/>
          <w:szCs w:val="24"/>
          <w:u w:val="single"/>
        </w:rPr>
        <w:t xml:space="preserve"> </w:t>
        <w:tab/>
      </w:r>
    </w:p>
    <w:p>
      <w:pPr>
        <w:pStyle w:val="Style30"/>
        <w:keepNext w:val="0"/>
        <w:keepLines w:val="0"/>
        <w:widowControl w:val="0"/>
        <w:numPr>
          <w:ilvl w:val="0"/>
          <w:numId w:val="45"/>
        </w:numPr>
        <w:shd w:val="clear" w:color="auto" w:fill="auto"/>
        <w:tabs>
          <w:tab w:pos="354" w:val="left"/>
          <w:tab w:pos="3437" w:val="left"/>
          <w:tab w:pos="15000" w:val="left"/>
        </w:tabs>
        <w:bidi w:val="0"/>
        <w:spacing w:before="0" w:after="0" w:line="26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Сумма полученного кредита</w:t>
        <w:tab/>
      </w:r>
      <w:r>
        <w:rPr>
          <w:u w:val="single"/>
        </w:rPr>
        <w:t xml:space="preserve"> </w:t>
        <w:tab/>
      </w:r>
    </w:p>
    <w:p>
      <w:pPr>
        <w:pStyle w:val="Style30"/>
        <w:keepNext w:val="0"/>
        <w:keepLines w:val="0"/>
        <w:widowControl w:val="0"/>
        <w:numPr>
          <w:ilvl w:val="0"/>
          <w:numId w:val="45"/>
        </w:numPr>
        <w:shd w:val="clear" w:color="auto" w:fill="auto"/>
        <w:tabs>
          <w:tab w:pos="358" w:val="left"/>
          <w:tab w:pos="3437" w:val="left"/>
          <w:tab w:pos="15005" w:val="left"/>
        </w:tabs>
        <w:bidi w:val="0"/>
        <w:spacing w:before="0" w:after="0" w:line="26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Сумма платежа по кредиту</w:t>
        <w:tab/>
      </w:r>
      <w:r>
        <w:rPr>
          <w:u w:val="single"/>
        </w:rPr>
        <w:t xml:space="preserve"> </w:t>
        <w:tab/>
      </w:r>
    </w:p>
    <w:p>
      <w:pPr>
        <w:pStyle w:val="Style30"/>
        <w:keepNext w:val="0"/>
        <w:keepLines w:val="0"/>
        <w:widowControl w:val="0"/>
        <w:numPr>
          <w:ilvl w:val="0"/>
          <w:numId w:val="45"/>
        </w:numPr>
        <w:shd w:val="clear" w:color="auto" w:fill="auto"/>
        <w:tabs>
          <w:tab w:pos="354" w:val="left"/>
          <w:tab w:pos="4139" w:val="left"/>
          <w:tab w:pos="15000" w:val="left"/>
        </w:tabs>
        <w:bidi w:val="0"/>
        <w:spacing w:before="0" w:after="0" w:line="26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Процентная ставка по кредиту</w:t>
        <w:tab/>
      </w:r>
      <w:r>
        <w:rPr>
          <w:u w:val="single"/>
        </w:rPr>
        <w:t xml:space="preserve"> </w:t>
        <w:tab/>
      </w:r>
      <w:r>
        <w:fldChar w:fldCharType="end"/>
      </w:r>
    </w:p>
    <w:p>
      <w:pPr>
        <w:pStyle w:val="Style18"/>
        <w:keepNext w:val="0"/>
        <w:keepLines w:val="0"/>
        <w:widowControl w:val="0"/>
        <w:numPr>
          <w:ilvl w:val="0"/>
          <w:numId w:val="45"/>
        </w:numPr>
        <w:shd w:val="clear" w:color="auto" w:fill="auto"/>
        <w:tabs>
          <w:tab w:pos="354" w:val="left"/>
        </w:tabs>
        <w:bidi w:val="0"/>
        <w:spacing w:before="0" w:after="0" w:line="266" w:lineRule="auto"/>
        <w:ind w:left="0" w:right="0" w:firstLine="0"/>
        <w:jc w:val="left"/>
      </w:pPr>
      <w:r>
        <w:rPr>
          <w:rFonts w:ascii="Times New Roman" w:eastAsia="Times New Roman" w:hAnsi="Times New Roman" w:cs="Times New Roman"/>
          <w:color w:val="EBEBEB"/>
          <w:spacing w:val="0"/>
          <w:w w:val="100"/>
          <w:position w:val="0"/>
          <w:sz w:val="16"/>
          <w:szCs w:val="16"/>
          <w:shd w:val="clear" w:color="auto" w:fill="auto"/>
          <w:lang w:val="ru-RU" w:eastAsia="ru-RU" w:bidi="ru-RU"/>
        </w:rPr>
        <w:t>_</w:t>
      </w:r>
      <w:r>
        <w:rPr>
          <w:rFonts w:ascii="Times New Roman" w:eastAsia="Times New Roman" w:hAnsi="Times New Roman" w:cs="Times New Roman"/>
          <w:color w:val="000000"/>
          <w:spacing w:val="0"/>
          <w:w w:val="100"/>
          <w:position w:val="0"/>
          <w:sz w:val="24"/>
          <w:szCs w:val="24"/>
          <w:shd w:val="clear" w:color="auto" w:fill="auto"/>
          <w:lang w:val="ru-RU" w:eastAsia="ru-RU" w:bidi="ru-RU"/>
        </w:rPr>
        <w:t>Ключевая ставка Центрального банка Российской Федерации (базовый индикатор, рассчитанный в соответствии с постановлением</w:t>
      </w:r>
    </w:p>
    <w:p>
      <w:pPr>
        <w:pStyle w:val="Style18"/>
        <w:keepNext w:val="0"/>
        <w:keepLines w:val="0"/>
        <w:widowControl w:val="0"/>
        <w:shd w:val="clear" w:color="auto" w:fill="auto"/>
        <w:tabs>
          <w:tab w:pos="4722" w:val="left"/>
          <w:tab w:pos="15010" w:val="left"/>
        </w:tabs>
        <w:bidi w:val="0"/>
        <w:spacing w:before="0" w:after="0" w:line="266"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Правительства Российской Федерации от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июля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2016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w:t>
      </w:r>
      <w:r>
        <w:rPr>
          <w:rFonts w:ascii="Times New Roman" w:eastAsia="Times New Roman" w:hAnsi="Times New Roman" w:cs="Times New Roman"/>
          <w:color w:val="000000"/>
          <w:spacing w:val="0"/>
          <w:w w:val="100"/>
          <w:position w:val="0"/>
          <w:sz w:val="24"/>
          <w:szCs w:val="24"/>
          <w:shd w:val="clear" w:color="auto" w:fill="auto"/>
          <w:lang w:val="en-US" w:eastAsia="en-US" w:bidi="en-US"/>
        </w:rPr>
        <w:t>№</w:t>
      </w:r>
      <w:r>
        <w:rPr>
          <w:rFonts w:ascii="Times New Roman" w:eastAsia="Times New Roman" w:hAnsi="Times New Roman" w:cs="Times New Roman"/>
          <w:color w:val="EBEBEB"/>
          <w:spacing w:val="0"/>
          <w:w w:val="100"/>
          <w:position w:val="0"/>
          <w:sz w:val="16"/>
          <w:szCs w:val="16"/>
          <w:shd w:val="clear" w:color="auto" w:fill="auto"/>
          <w:lang w:val="en-US" w:eastAsia="en-US" w:bidi="en-US"/>
        </w:rPr>
        <w:t>_</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702 </w:t>
      </w:r>
      <w:r>
        <w:rPr>
          <w:rFonts w:ascii="Times New Roman" w:eastAsia="Times New Roman" w:hAnsi="Times New Roman" w:cs="Times New Roman"/>
          <w:color w:val="000000"/>
          <w:spacing w:val="0"/>
          <w:w w:val="100"/>
          <w:position w:val="0"/>
          <w:sz w:val="24"/>
          <w:szCs w:val="24"/>
          <w:shd w:val="clear" w:color="auto" w:fill="auto"/>
          <w:lang w:val="ru-RU" w:eastAsia="ru-RU" w:bidi="ru-RU"/>
        </w:rPr>
        <w:t>"О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ставки не осуществляется") на дату уплаты процентов по кредиту</w:t>
        <w:tab/>
      </w:r>
      <w:r>
        <w:rPr>
          <w:u w:val="single"/>
        </w:rPr>
        <w:t xml:space="preserve"> </w:t>
        <w:tab/>
      </w:r>
    </w:p>
    <w:p>
      <w:pPr>
        <w:pStyle w:val="Style18"/>
        <w:keepNext w:val="0"/>
        <w:keepLines w:val="0"/>
        <w:widowControl w:val="0"/>
        <w:numPr>
          <w:ilvl w:val="0"/>
          <w:numId w:val="45"/>
        </w:numPr>
        <w:shd w:val="clear" w:color="auto" w:fill="auto"/>
        <w:tabs>
          <w:tab w:pos="354" w:val="left"/>
        </w:tabs>
        <w:bidi w:val="0"/>
        <w:spacing w:before="0" w:after="0" w:line="266"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Даты уплаты организацией процентов по кредиту (последнего и предпоследнего платежей)</w:t>
      </w:r>
    </w:p>
    <w:p>
      <w:pPr>
        <w:pStyle w:val="Style18"/>
        <w:keepNext w:val="0"/>
        <w:keepLines w:val="0"/>
        <w:widowControl w:val="0"/>
        <w:numPr>
          <w:ilvl w:val="0"/>
          <w:numId w:val="45"/>
        </w:numPr>
        <w:shd w:val="clear" w:color="auto" w:fill="auto"/>
        <w:tabs>
          <w:tab w:pos="427" w:val="left"/>
          <w:tab w:pos="664" w:val="left"/>
          <w:tab w:pos="3400" w:val="left"/>
          <w:tab w:pos="4722" w:val="left"/>
          <w:tab w:pos="5656" w:val="left"/>
          <w:tab w:pos="6525" w:val="left"/>
          <w:tab w:pos="8738" w:val="left"/>
        </w:tabs>
        <w:bidi w:val="0"/>
        <w:spacing w:before="0" w:after="280" w:line="266" w:lineRule="auto"/>
        <w:ind w:left="0" w:right="0" w:firstLine="160"/>
        <w:jc w:val="left"/>
      </w:pP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г.,</w:t>
        <w:tab/>
      </w:r>
      <w:r>
        <w:rPr>
          <w:rFonts w:ascii="Times New Roman" w:eastAsia="Times New Roman" w:hAnsi="Times New Roman" w:cs="Times New Roman"/>
          <w:color w:val="000000"/>
          <w:spacing w:val="0"/>
          <w:w w:val="100"/>
          <w:position w:val="0"/>
          <w:sz w:val="24"/>
          <w:szCs w:val="24"/>
          <w:u w:val="single"/>
          <w:shd w:val="clear" w:color="auto" w:fill="auto"/>
          <w:lang w:val="en-US" w:eastAsia="en-US" w:bidi="en-US"/>
        </w:rPr>
        <w:t>"</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 </w:t>
      </w:r>
      <w:r>
        <w:rPr>
          <w:rFonts w:ascii="Times New Roman" w:eastAsia="Times New Roman" w:hAnsi="Times New Roman" w:cs="Times New Roman"/>
          <w:color w:val="000000"/>
          <w:spacing w:val="0"/>
          <w:w w:val="100"/>
          <w:position w:val="0"/>
          <w:sz w:val="24"/>
          <w:szCs w:val="24"/>
          <w:shd w:val="clear" w:color="auto" w:fill="auto"/>
          <w:lang w:val="ru-RU" w:eastAsia="ru-RU" w:bidi="ru-RU"/>
        </w:rPr>
        <w:t>г.</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 </w:t>
      </w:r>
      <w:r>
        <w:rPr>
          <w:u w:val="single"/>
        </w:rPr>
        <w:t xml:space="preserve"> </w:t>
        <w:tab/>
      </w:r>
    </w:p>
    <w:p>
      <w:pPr>
        <w:pStyle w:val="Style18"/>
        <w:keepNext w:val="0"/>
        <w:keepLines w:val="0"/>
        <w:widowControl w:val="0"/>
        <w:shd w:val="clear" w:color="auto" w:fill="auto"/>
        <w:bidi w:val="0"/>
        <w:spacing w:before="0" w:after="200" w:line="264"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Примечание. В первом расчетном периоде датой предпоследнего платежа считать дату предоставления первого транша кредита по кредитному договору, но не ранее даты заключения договора на строительство судна.</w:t>
      </w:r>
    </w:p>
    <w:p>
      <w:pPr>
        <w:pStyle w:val="Style13"/>
        <w:keepNext w:val="0"/>
        <w:keepLines w:val="0"/>
        <w:widowControl w:val="0"/>
        <w:shd w:val="clear" w:color="auto" w:fill="auto"/>
        <w:bidi w:val="0"/>
        <w:spacing w:before="0" w:after="0" w:line="240" w:lineRule="auto"/>
        <w:ind w:left="14131"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(рублей)</w:t>
      </w:r>
    </w:p>
    <w:tbl>
      <w:tblPr>
        <w:tblOverlap w:val="never"/>
        <w:jc w:val="center"/>
        <w:tblLayout w:type="fixed"/>
      </w:tblPr>
      <w:tblGrid>
        <w:gridCol w:w="2549"/>
        <w:gridCol w:w="3120"/>
        <w:gridCol w:w="4618"/>
        <w:gridCol w:w="4781"/>
      </w:tblGrid>
      <w:tr>
        <w:trPr>
          <w:trHeight w:val="2078"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66"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Остаток ссудной задолженности, исходя из которой начисляется субсидия (без учета просроченной ссудной задолженности)</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66"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Количество дней пользования кредитом в расчетном периоде</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Размер субсидии</w:t>
            </w:r>
          </w:p>
          <w:p>
            <w:pPr>
              <w:pStyle w:val="Style9"/>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(гр.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1 x </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гр.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2 x </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5 x 2/3 (3/4) / 365 (366) </w:t>
            </w:r>
            <w:r>
              <w:rPr>
                <w:rFonts w:ascii="Times New Roman" w:eastAsia="Times New Roman" w:hAnsi="Times New Roman" w:cs="Times New Roman"/>
                <w:color w:val="000000"/>
                <w:spacing w:val="0"/>
                <w:w w:val="100"/>
                <w:position w:val="0"/>
                <w:sz w:val="22"/>
                <w:szCs w:val="22"/>
                <w:shd w:val="clear" w:color="auto" w:fill="auto"/>
                <w:lang w:val="ru-RU" w:eastAsia="ru-RU" w:bidi="ru-RU"/>
              </w:rPr>
              <w:t>дней)</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Размер субсидии</w:t>
            </w:r>
          </w:p>
          <w:p>
            <w:pPr>
              <w:pStyle w:val="Style9"/>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(гр.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1 x </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гр.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2 x </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6 x 2/3 (3/4) / 365 (366) </w:t>
            </w:r>
            <w:r>
              <w:rPr>
                <w:rFonts w:ascii="Times New Roman" w:eastAsia="Times New Roman" w:hAnsi="Times New Roman" w:cs="Times New Roman"/>
                <w:color w:val="000000"/>
                <w:spacing w:val="0"/>
                <w:w w:val="100"/>
                <w:position w:val="0"/>
                <w:sz w:val="22"/>
                <w:szCs w:val="22"/>
                <w:shd w:val="clear" w:color="auto" w:fill="auto"/>
                <w:lang w:val="ru-RU" w:eastAsia="ru-RU" w:bidi="ru-RU"/>
              </w:rPr>
              <w:t>дней)</w:t>
            </w:r>
          </w:p>
        </w:tc>
      </w:tr>
      <w:tr>
        <w:trPr>
          <w:trHeight w:val="312"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1</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2</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3</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4</w:t>
            </w:r>
          </w:p>
        </w:tc>
      </w:tr>
      <w:tr>
        <w:trPr>
          <w:trHeight w:val="346" w:hRule="exact"/>
        </w:trPr>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right w:val="single" w:sz="4"/>
            </w:tcBorders>
            <w:shd w:val="clear" w:color="auto" w:fill="auto"/>
            <w:vAlign w:val="top"/>
          </w:tcPr>
          <w:p>
            <w:pPr>
              <w:widowControl w:val="0"/>
              <w:rPr>
                <w:sz w:val="10"/>
                <w:szCs w:val="10"/>
              </w:rPr>
            </w:pPr>
          </w:p>
        </w:tc>
      </w:tr>
    </w:tbl>
    <w:p>
      <w:pPr>
        <w:widowControl w:val="0"/>
        <w:spacing w:after="699" w:line="1" w:lineRule="exact"/>
      </w:pPr>
    </w:p>
    <w:p>
      <w:pPr>
        <w:pStyle w:val="Style18"/>
        <w:keepNext w:val="0"/>
        <w:keepLines w:val="0"/>
        <w:widowControl w:val="0"/>
        <w:shd w:val="clear" w:color="auto" w:fill="auto"/>
        <w:tabs>
          <w:tab w:pos="4200" w:val="left"/>
        </w:tabs>
        <w:bidi w:val="0"/>
        <w:spacing w:before="0" w:after="360" w:line="0" w:lineRule="atLeast"/>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Размер субсидии рублей (минимальное значение из графы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3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 </w:t>
      </w:r>
      <w:r>
        <w:rPr>
          <w:rFonts w:ascii="Times New Roman" w:eastAsia="Times New Roman" w:hAnsi="Times New Roman" w:cs="Times New Roman"/>
          <w:color w:val="000000"/>
          <w:spacing w:val="0"/>
          <w:w w:val="100"/>
          <w:position w:val="0"/>
          <w:sz w:val="24"/>
          <w:szCs w:val="24"/>
          <w:shd w:val="clear" w:color="auto" w:fill="auto"/>
          <w:lang w:val="en-US" w:eastAsia="en-US" w:bidi="en-US"/>
        </w:rPr>
        <w:t>4)</w:t>
      </w:r>
      <w:r>
        <w:rPr>
          <w:u w:val="single"/>
        </w:rPr>
        <w:t xml:space="preserve"> </w:t>
        <w:tab/>
      </w:r>
    </w:p>
    <w:p>
      <w:pPr>
        <w:pStyle w:val="Style18"/>
        <w:keepNext w:val="0"/>
        <w:keepLines w:val="0"/>
        <w:widowControl w:val="0"/>
        <w:shd w:val="clear" w:color="auto" w:fill="auto"/>
        <w:tabs>
          <w:tab w:pos="7642" w:val="left"/>
        </w:tabs>
        <w:bidi w:val="0"/>
        <w:spacing w:before="0" w:after="0" w:line="0" w:lineRule="atLeast"/>
        <w:ind w:left="3300" w:right="0" w:hanging="330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Руководитель организации </w:t>
      </w:r>
      <w:r>
        <w:rPr>
          <w:u w:val="single"/>
        </w:rPr>
        <w:t xml:space="preserve"> </w:t>
        <w:tab/>
      </w:r>
    </w:p>
    <w:p>
      <w:pPr>
        <w:pStyle w:val="Style5"/>
        <w:keepNext w:val="0"/>
        <w:keepLines w:val="0"/>
        <w:widowControl w:val="0"/>
        <w:shd w:val="clear" w:color="auto" w:fill="auto"/>
        <w:tabs>
          <w:tab w:pos="11053" w:val="left"/>
        </w:tabs>
        <w:bidi w:val="0"/>
        <w:spacing w:before="0" w:after="0" w:line="77" w:lineRule="exact"/>
        <w:ind w:left="7880" w:right="0" w:firstLine="0"/>
        <w:jc w:val="left"/>
        <w:rPr>
          <w:sz w:val="20"/>
          <w:szCs w:val="20"/>
        </w:rPr>
      </w:pPr>
      <w:r>
        <w:rPr>
          <w:sz w:val="18"/>
          <w:szCs w:val="18"/>
          <w:u w:val="single"/>
        </w:rPr>
        <w:t xml:space="preserve"> </w:t>
        <w:tab/>
      </w:r>
    </w:p>
    <w:p>
      <w:pPr>
        <w:pStyle w:val="Style5"/>
        <w:keepNext w:val="0"/>
        <w:keepLines w:val="0"/>
        <w:widowControl w:val="0"/>
        <w:shd w:val="clear" w:color="auto" w:fill="auto"/>
        <w:tabs>
          <w:tab w:pos="3437" w:val="left"/>
        </w:tabs>
        <w:bidi w:val="0"/>
        <w:spacing w:before="0" w:after="440" w:line="199" w:lineRule="auto"/>
        <w:ind w:left="0" w:right="0" w:firstLine="0"/>
        <w:jc w:val="center"/>
      </w:pPr>
      <w:r>
        <w:rPr>
          <w:rFonts w:ascii="Times New Roman" w:eastAsia="Times New Roman" w:hAnsi="Times New Roman" w:cs="Times New Roman"/>
          <w:color w:val="000000"/>
          <w:spacing w:val="0"/>
          <w:w w:val="100"/>
          <w:position w:val="0"/>
          <w:shd w:val="clear" w:color="auto" w:fill="auto"/>
          <w:lang w:val="ru-RU" w:eastAsia="ru-RU" w:bidi="ru-RU"/>
        </w:rPr>
        <w:t>(подпись)</w:t>
        <w:tab/>
        <w:t>(расшифровка подписи)</w:t>
      </w:r>
    </w:p>
    <w:p>
      <w:pPr>
        <w:pStyle w:val="Style18"/>
        <w:keepNext w:val="0"/>
        <w:keepLines w:val="0"/>
        <w:widowControl w:val="0"/>
        <w:shd w:val="clear" w:color="auto" w:fill="auto"/>
        <w:tabs>
          <w:tab w:pos="2160" w:val="left"/>
          <w:tab w:pos="6778" w:val="left"/>
          <w:tab w:pos="6978" w:val="left"/>
          <w:tab w:pos="10138" w:val="left"/>
        </w:tabs>
        <w:bidi w:val="0"/>
        <w:spacing w:before="0" w:after="0" w:line="0" w:lineRule="atLeast"/>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Главный бухгалтер</w:t>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5"/>
        <w:keepNext w:val="0"/>
        <w:keepLines w:val="0"/>
        <w:widowControl w:val="0"/>
        <w:shd w:val="clear" w:color="auto" w:fill="auto"/>
        <w:tabs>
          <w:tab w:pos="4139" w:val="left"/>
          <w:tab w:pos="7743" w:val="left"/>
        </w:tabs>
        <w:bidi w:val="0"/>
        <w:spacing w:before="0" w:after="440" w:line="240" w:lineRule="auto"/>
        <w:ind w:left="0" w:right="0" w:firstLine="0"/>
        <w:jc w:val="left"/>
      </w:pPr>
      <w:r>
        <w:rPr>
          <w:rFonts w:ascii="Times New Roman" w:eastAsia="Times New Roman" w:hAnsi="Times New Roman" w:cs="Times New Roman"/>
          <w:color w:val="000000"/>
          <w:spacing w:val="0"/>
          <w:w w:val="100"/>
          <w:position w:val="0"/>
          <w:sz w:val="20"/>
          <w:szCs w:val="20"/>
          <w:shd w:val="clear" w:color="auto" w:fill="auto"/>
          <w:vertAlign w:val="subscript"/>
          <w:lang w:val="ru-RU" w:eastAsia="ru-RU" w:bidi="ru-RU"/>
        </w:rPr>
        <w:t>(при наличии)</w:t>
      </w:r>
      <w:r>
        <w:rPr>
          <w:rFonts w:ascii="Times New Roman" w:eastAsia="Times New Roman" w:hAnsi="Times New Roman" w:cs="Times New Roman"/>
          <w:color w:val="000000"/>
          <w:spacing w:val="0"/>
          <w:w w:val="100"/>
          <w:position w:val="0"/>
          <w:sz w:val="20"/>
          <w:szCs w:val="20"/>
          <w:shd w:val="clear" w:color="auto" w:fill="auto"/>
          <w:lang w:val="ru-RU" w:eastAsia="ru-RU" w:bidi="ru-RU"/>
        </w:rPr>
        <w:tab/>
      </w:r>
      <w:r>
        <w:rPr>
          <w:rFonts w:ascii="Times New Roman" w:eastAsia="Times New Roman" w:hAnsi="Times New Roman" w:cs="Times New Roman"/>
          <w:color w:val="000000"/>
          <w:spacing w:val="0"/>
          <w:w w:val="100"/>
          <w:position w:val="0"/>
          <w:shd w:val="clear" w:color="auto" w:fill="auto"/>
          <w:lang w:val="ru-RU" w:eastAsia="ru-RU" w:bidi="ru-RU"/>
        </w:rPr>
        <w:t>(подпись)</w:t>
        <w:tab/>
        <w:t>(расшифровка подписи)</w:t>
      </w:r>
    </w:p>
    <w:p>
      <w:pPr>
        <w:pStyle w:val="Style18"/>
        <w:keepNext w:val="0"/>
        <w:keepLines w:val="0"/>
        <w:widowControl w:val="0"/>
        <w:shd w:val="clear" w:color="auto" w:fill="auto"/>
        <w:tabs>
          <w:tab w:pos="7252" w:val="left"/>
          <w:tab w:pos="7932" w:val="left"/>
          <w:tab w:pos="10190" w:val="left"/>
        </w:tabs>
        <w:bidi w:val="0"/>
        <w:spacing w:before="0" w:after="360" w:line="0" w:lineRule="atLeast"/>
        <w:ind w:left="226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tab/>
        <w:t>Дата</w:t>
        <w:tab/>
      </w:r>
      <w:r>
        <w:rPr>
          <w:u w:val="single"/>
        </w:rPr>
        <w:t xml:space="preserve"> </w:t>
        <w:tab/>
      </w:r>
    </w:p>
    <w:p>
      <w:pPr>
        <w:pStyle w:val="Style18"/>
        <w:keepNext w:val="0"/>
        <w:keepLines w:val="0"/>
        <w:widowControl w:val="0"/>
        <w:shd w:val="clear" w:color="auto" w:fill="auto"/>
        <w:bidi w:val="0"/>
        <w:spacing w:before="0" w:after="360" w:line="0" w:lineRule="atLeast"/>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Расчет подтверждается:</w:t>
      </w:r>
    </w:p>
    <w:p>
      <w:pPr>
        <w:pStyle w:val="Style18"/>
        <w:keepNext w:val="0"/>
        <w:keepLines w:val="0"/>
        <w:widowControl w:val="0"/>
        <w:shd w:val="clear" w:color="auto" w:fill="auto"/>
        <w:bidi w:val="0"/>
        <w:spacing w:before="0" w:after="80" w:line="0" w:lineRule="atLeast"/>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Руководитель кредитной организации,</w:t>
      </w:r>
    </w:p>
    <w:p>
      <w:pPr>
        <w:pStyle w:val="Style18"/>
        <w:keepNext w:val="0"/>
        <w:keepLines w:val="0"/>
        <w:widowControl w:val="0"/>
        <w:shd w:val="clear" w:color="auto" w:fill="auto"/>
        <w:tabs>
          <w:tab w:pos="8410" w:val="left"/>
        </w:tabs>
        <w:bidi w:val="0"/>
        <w:spacing w:before="0" w:after="0" w:line="0" w:lineRule="atLeast"/>
        <w:ind w:left="6540" w:right="0" w:hanging="654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государственной корпорации (филиала) </w:t>
      </w:r>
      <w:r>
        <w:rPr>
          <w:u w:val="single"/>
        </w:rPr>
        <w:t xml:space="preserve"> </w:t>
        <w:tab/>
      </w:r>
    </w:p>
    <w:p>
      <w:pPr>
        <w:pStyle w:val="Style5"/>
        <w:keepNext w:val="0"/>
        <w:keepLines w:val="0"/>
        <w:widowControl w:val="0"/>
        <w:shd w:val="clear" w:color="auto" w:fill="auto"/>
        <w:tabs>
          <w:tab w:pos="11621" w:val="left"/>
        </w:tabs>
        <w:bidi w:val="0"/>
        <w:spacing w:before="0" w:after="0" w:line="77" w:lineRule="exact"/>
        <w:ind w:left="8640" w:right="0" w:firstLine="0"/>
        <w:jc w:val="left"/>
        <w:rPr>
          <w:sz w:val="20"/>
          <w:szCs w:val="20"/>
        </w:rPr>
      </w:pPr>
      <w:r>
        <w:rPr>
          <w:sz w:val="18"/>
          <w:szCs w:val="18"/>
          <w:u w:val="single"/>
        </w:rPr>
        <w:t xml:space="preserve"> </w:t>
        <w:tab/>
      </w:r>
    </w:p>
    <w:p>
      <w:pPr>
        <w:pStyle w:val="Style5"/>
        <w:keepNext w:val="0"/>
        <w:keepLines w:val="0"/>
        <w:widowControl w:val="0"/>
        <w:shd w:val="clear" w:color="auto" w:fill="auto"/>
        <w:tabs>
          <w:tab w:pos="9208" w:val="left"/>
        </w:tabs>
        <w:bidi w:val="0"/>
        <w:spacing w:before="0" w:after="360" w:line="199" w:lineRule="auto"/>
        <w:ind w:left="712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(подпись)</w:t>
        <w:tab/>
        <w:t>(расшифровка подписи)</w:t>
      </w:r>
    </w:p>
    <w:p>
      <w:pPr>
        <w:pStyle w:val="Style18"/>
        <w:keepNext w:val="0"/>
        <w:keepLines w:val="0"/>
        <w:widowControl w:val="0"/>
        <w:shd w:val="clear" w:color="auto" w:fill="auto"/>
        <w:tabs>
          <w:tab w:pos="2160" w:val="left"/>
          <w:tab w:pos="6778" w:val="left"/>
          <w:tab w:pos="6978" w:val="left"/>
          <w:tab w:pos="10138" w:val="left"/>
        </w:tabs>
        <w:bidi w:val="0"/>
        <w:spacing w:before="0" w:after="0" w:line="0" w:lineRule="atLeast"/>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Главный бухгалтер</w:t>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5"/>
        <w:keepNext w:val="0"/>
        <w:keepLines w:val="0"/>
        <w:widowControl w:val="0"/>
        <w:shd w:val="clear" w:color="auto" w:fill="auto"/>
        <w:tabs>
          <w:tab w:pos="4139" w:val="left"/>
          <w:tab w:pos="7743" w:val="left"/>
        </w:tabs>
        <w:bidi w:val="0"/>
        <w:spacing w:before="0" w:after="80" w:line="240" w:lineRule="auto"/>
        <w:ind w:left="0" w:right="0" w:firstLine="0"/>
        <w:jc w:val="left"/>
        <w:sectPr>
          <w:headerReference w:type="default" r:id="rId7"/>
          <w:footerReference w:type="default" r:id="rId8"/>
          <w:footnotePr>
            <w:pos w:val="pageBottom"/>
            <w:numFmt w:val="decimal"/>
            <w:numRestart w:val="continuous"/>
          </w:footnotePr>
          <w:pgSz w:w="18307" w:h="25910"/>
          <w:pgMar w:top="2928" w:right="1483" w:bottom="3696" w:left="1742" w:header="0" w:footer="3" w:gutter="0"/>
          <w:pgNumType w:start="1"/>
          <w:cols w:space="720"/>
          <w:noEndnote/>
          <w:rtlGutter w:val="0"/>
          <w:docGrid w:linePitch="360"/>
        </w:sectPr>
      </w:pPr>
      <w:r>
        <w:rPr>
          <w:rFonts w:ascii="Times New Roman" w:eastAsia="Times New Roman" w:hAnsi="Times New Roman" w:cs="Times New Roman"/>
          <w:color w:val="000000"/>
          <w:spacing w:val="0"/>
          <w:w w:val="100"/>
          <w:position w:val="0"/>
          <w:sz w:val="20"/>
          <w:szCs w:val="20"/>
          <w:shd w:val="clear" w:color="auto" w:fill="auto"/>
          <w:vertAlign w:val="subscript"/>
          <w:lang w:val="ru-RU" w:eastAsia="ru-RU" w:bidi="ru-RU"/>
        </w:rPr>
        <w:t>(при наличии)</w:t>
      </w:r>
      <w:r>
        <w:rPr>
          <w:rFonts w:ascii="Times New Roman" w:eastAsia="Times New Roman" w:hAnsi="Times New Roman" w:cs="Times New Roman"/>
          <w:color w:val="000000"/>
          <w:spacing w:val="0"/>
          <w:w w:val="100"/>
          <w:position w:val="0"/>
          <w:sz w:val="20"/>
          <w:szCs w:val="20"/>
          <w:shd w:val="clear" w:color="auto" w:fill="auto"/>
          <w:lang w:val="ru-RU" w:eastAsia="ru-RU" w:bidi="ru-RU"/>
        </w:rPr>
        <w:tab/>
      </w:r>
      <w:r>
        <w:rPr>
          <w:rFonts w:ascii="Times New Roman" w:eastAsia="Times New Roman" w:hAnsi="Times New Roman" w:cs="Times New Roman"/>
          <w:color w:val="000000"/>
          <w:spacing w:val="0"/>
          <w:w w:val="100"/>
          <w:position w:val="0"/>
          <w:shd w:val="clear" w:color="auto" w:fill="auto"/>
          <w:lang w:val="ru-RU" w:eastAsia="ru-RU" w:bidi="ru-RU"/>
        </w:rPr>
        <w:t>(подпись)</w:t>
        <w:tab/>
        <w:t>(расшифровка подписи)</w:t>
      </w:r>
    </w:p>
    <w:p>
      <w:pPr>
        <w:pStyle w:val="Style18"/>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РАСЧЕТ</w:t>
      </w:r>
    </w:p>
    <w:p>
      <w:pPr>
        <w:pStyle w:val="Style18"/>
        <w:keepNext w:val="0"/>
        <w:keepLines w:val="0"/>
        <w:widowControl w:val="0"/>
        <w:shd w:val="clear" w:color="auto" w:fill="auto"/>
        <w:bidi w:val="0"/>
        <w:spacing w:before="0" w:after="0" w:line="266" w:lineRule="auto"/>
        <w:ind w:left="0" w:right="0" w:firstLine="0"/>
        <w:jc w:val="center"/>
        <w:rPr>
          <w:sz w:val="26"/>
          <w:szCs w:val="26"/>
        </w:rPr>
      </w:pPr>
      <w:r>
        <w:rPr>
          <w:rFonts w:ascii="Times New Roman" w:eastAsia="Times New Roman" w:hAnsi="Times New Roman" w:cs="Times New Roman"/>
          <w:b/>
          <w:bCs/>
          <w:color w:val="000000"/>
          <w:spacing w:val="0"/>
          <w:w w:val="100"/>
          <w:position w:val="0"/>
          <w:sz w:val="20"/>
          <w:szCs w:val="20"/>
          <w:shd w:val="clear" w:color="auto" w:fill="auto"/>
          <w:lang w:val="ru-RU" w:eastAsia="ru-RU" w:bidi="ru-RU"/>
        </w:rPr>
        <w:t>(в рублях)</w:t>
        <w:br/>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размера субсидии по кредиту, предоставляемой за счет средств федерального</w:t>
        <w:br/>
        <w:t>бюджета в иностранной валюте, полученному</w:t>
      </w:r>
    </w:p>
    <w:p>
      <w:pPr>
        <w:pStyle w:val="Style5"/>
        <w:keepNext w:val="0"/>
        <w:keepLines w:val="0"/>
        <w:widowControl w:val="0"/>
        <w:shd w:val="clear" w:color="auto" w:fill="auto"/>
        <w:tabs>
          <w:tab w:pos="13426" w:val="left"/>
        </w:tabs>
        <w:bidi w:val="0"/>
        <w:spacing w:before="0" w:after="300" w:line="202" w:lineRule="auto"/>
        <w:ind w:left="0" w:right="0" w:firstLine="0"/>
        <w:jc w:val="center"/>
      </w:pPr>
      <w:r>
        <w:rPr>
          <w:u w:val="single"/>
        </w:rPr>
        <w:t xml:space="preserve"> </w:t>
        <w:tab/>
      </w:r>
      <w:r>
        <w:rPr>
          <w:rFonts w:ascii="Times New Roman" w:eastAsia="Times New Roman" w:hAnsi="Times New Roman" w:cs="Times New Roman"/>
          <w:color w:val="000000"/>
          <w:spacing w:val="0"/>
          <w:w w:val="100"/>
          <w:position w:val="0"/>
          <w:shd w:val="clear" w:color="auto" w:fill="auto"/>
          <w:lang w:val="ru-RU" w:eastAsia="ru-RU" w:bidi="ru-RU"/>
        </w:rPr>
        <w:br/>
        <w:t>(полное наименование организации)</w:t>
      </w:r>
    </w:p>
    <w:p>
      <w:pPr>
        <w:pStyle w:val="Style30"/>
        <w:keepNext w:val="0"/>
        <w:keepLines w:val="0"/>
        <w:widowControl w:val="0"/>
        <w:shd w:val="clear" w:color="auto" w:fill="auto"/>
        <w:tabs>
          <w:tab w:pos="7541" w:val="left"/>
          <w:tab w:pos="8102" w:val="left"/>
          <w:tab w:pos="13378" w:val="left"/>
        </w:tabs>
        <w:bidi w:val="0"/>
        <w:spacing w:before="0" w:after="100" w:line="266" w:lineRule="auto"/>
        <w:ind w:left="0" w:right="0" w:firstLine="0"/>
        <w:jc w:val="both"/>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4"/>
          <w:szCs w:val="24"/>
          <w:shd w:val="clear" w:color="auto" w:fill="auto"/>
          <w:lang w:val="ru-RU" w:eastAsia="ru-RU" w:bidi="ru-RU"/>
        </w:rPr>
        <w:t>ИНН/КПП р/сч</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5467" w:val="left"/>
        </w:tabs>
        <w:bidi w:val="0"/>
        <w:spacing w:before="0" w:after="0" w:line="180" w:lineRule="auto"/>
        <w:ind w:left="0" w:right="0" w:firstLine="0"/>
        <w:jc w:val="right"/>
        <w:rPr>
          <w:sz w:val="20"/>
          <w:szCs w:val="20"/>
        </w:rPr>
      </w:pPr>
      <w:r>
        <w:rPr>
          <w:b/>
          <w:bCs/>
          <w:sz w:val="24"/>
          <w:szCs w:val="24"/>
          <w:u w:val="single"/>
        </w:rPr>
        <w:t xml:space="preserve"> </w:t>
        <w:tab/>
      </w:r>
    </w:p>
    <w:p>
      <w:pPr>
        <w:pStyle w:val="Style30"/>
        <w:keepNext w:val="0"/>
        <w:keepLines w:val="0"/>
        <w:widowControl w:val="0"/>
        <w:shd w:val="clear" w:color="auto" w:fill="auto"/>
        <w:bidi w:val="0"/>
        <w:spacing w:before="0" w:after="0" w:line="26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Наименование банка, государственной корпорации</w:t>
      </w:r>
    </w:p>
    <w:p>
      <w:pPr>
        <w:pStyle w:val="Style30"/>
        <w:keepNext w:val="0"/>
        <w:keepLines w:val="0"/>
        <w:widowControl w:val="0"/>
        <w:shd w:val="clear" w:color="auto" w:fill="auto"/>
        <w:tabs>
          <w:tab w:pos="3946" w:val="left"/>
          <w:tab w:pos="5981" w:val="left"/>
          <w:tab w:pos="13378" w:val="left"/>
        </w:tabs>
        <w:bidi w:val="0"/>
        <w:spacing w:before="0" w:after="0" w:line="26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БИК кор. счет</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8669" w:val="left"/>
          <w:tab w:pos="10262" w:val="left"/>
          <w:tab w:pos="13378" w:val="left"/>
        </w:tabs>
        <w:bidi w:val="0"/>
        <w:spacing w:before="0" w:after="0" w:line="266"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Код деятельности организации по ОКВЭД2 Цель кредита</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6552" w:val="left"/>
          <w:tab w:pos="7222" w:val="left"/>
          <w:tab w:pos="8482" w:val="left"/>
          <w:tab w:pos="8800" w:val="left"/>
          <w:tab w:pos="13378"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По кредитному договору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от в</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bidi w:val="0"/>
        <w:spacing w:before="0" w:after="300" w:line="202" w:lineRule="auto"/>
        <w:ind w:left="9080" w:right="0" w:firstLine="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(наименование банка, государственной корпорации)</w:t>
      </w:r>
    </w:p>
    <w:p>
      <w:pPr>
        <w:pStyle w:val="Style30"/>
        <w:keepNext w:val="0"/>
        <w:keepLines w:val="0"/>
        <w:widowControl w:val="0"/>
        <w:shd w:val="clear" w:color="auto" w:fill="auto"/>
        <w:tabs>
          <w:tab w:pos="1198" w:val="left"/>
          <w:tab w:pos="4949"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За период</w:t>
        <w:tab/>
      </w:r>
      <w:r>
        <w:rPr>
          <w:u w:val="single"/>
        </w:rPr>
        <w:t xml:space="preserve"> </w:t>
        <w:tab/>
      </w:r>
    </w:p>
    <w:p>
      <w:pPr>
        <w:pStyle w:val="Style30"/>
        <w:keepNext w:val="0"/>
        <w:keepLines w:val="0"/>
        <w:widowControl w:val="0"/>
        <w:shd w:val="clear" w:color="auto" w:fill="auto"/>
        <w:bidi w:val="0"/>
        <w:spacing w:before="0" w:after="100" w:line="202" w:lineRule="auto"/>
        <w:ind w:left="2640" w:right="0" w:firstLine="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(месяц, год)</w:t>
      </w:r>
    </w:p>
    <w:p>
      <w:pPr>
        <w:pStyle w:val="Style30"/>
        <w:keepNext w:val="0"/>
        <w:keepLines w:val="0"/>
        <w:widowControl w:val="0"/>
        <w:numPr>
          <w:ilvl w:val="0"/>
          <w:numId w:val="47"/>
        </w:numPr>
        <w:shd w:val="clear" w:color="auto" w:fill="auto"/>
        <w:tabs>
          <w:tab w:pos="334" w:val="left"/>
          <w:tab w:pos="13354" w:val="left"/>
          <w:tab w:pos="13371" w:val="right"/>
        </w:tabs>
        <w:bidi w:val="0"/>
        <w:spacing w:before="0" w:after="0" w:line="266"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Дата предоставления кредита</w:t>
        <w:tab/>
      </w:r>
      <w:r>
        <w:rPr>
          <w:u w:val="single"/>
        </w:rPr>
        <w:t xml:space="preserve"> </w:t>
        <w:tab/>
      </w:r>
    </w:p>
    <w:p>
      <w:pPr>
        <w:pStyle w:val="Style30"/>
        <w:keepNext w:val="0"/>
        <w:keepLines w:val="0"/>
        <w:widowControl w:val="0"/>
        <w:numPr>
          <w:ilvl w:val="0"/>
          <w:numId w:val="47"/>
        </w:numPr>
        <w:shd w:val="clear" w:color="auto" w:fill="auto"/>
        <w:tabs>
          <w:tab w:pos="358" w:val="left"/>
          <w:tab w:pos="13371" w:val="right"/>
          <w:tab w:pos="13378" w:val="left"/>
        </w:tabs>
        <w:bidi w:val="0"/>
        <w:spacing w:before="0" w:after="0" w:line="266"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Срок погашения кредита по кредитному договору</w:t>
        <w:tab/>
      </w:r>
      <w:r>
        <w:rPr>
          <w:u w:val="single"/>
        </w:rPr>
        <w:t xml:space="preserve"> </w:t>
        <w:tab/>
      </w:r>
    </w:p>
    <w:p>
      <w:pPr>
        <w:pStyle w:val="Style30"/>
        <w:keepNext w:val="0"/>
        <w:keepLines w:val="0"/>
        <w:widowControl w:val="0"/>
        <w:numPr>
          <w:ilvl w:val="0"/>
          <w:numId w:val="47"/>
        </w:numPr>
        <w:shd w:val="clear" w:color="auto" w:fill="auto"/>
        <w:tabs>
          <w:tab w:pos="354" w:val="left"/>
          <w:tab w:pos="13371" w:val="right"/>
          <w:tab w:pos="13373" w:val="left"/>
        </w:tabs>
        <w:bidi w:val="0"/>
        <w:spacing w:before="0" w:after="0" w:line="266"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Сумма полученного кредита</w:t>
        <w:tab/>
      </w:r>
      <w:r>
        <w:rPr>
          <w:u w:val="single"/>
        </w:rPr>
        <w:t xml:space="preserve"> </w:t>
        <w:tab/>
      </w:r>
    </w:p>
    <w:p>
      <w:pPr>
        <w:pStyle w:val="Style30"/>
        <w:keepNext w:val="0"/>
        <w:keepLines w:val="0"/>
        <w:widowControl w:val="0"/>
        <w:numPr>
          <w:ilvl w:val="0"/>
          <w:numId w:val="47"/>
        </w:numPr>
        <w:shd w:val="clear" w:color="auto" w:fill="auto"/>
        <w:tabs>
          <w:tab w:pos="358" w:val="left"/>
          <w:tab w:pos="13371" w:val="right"/>
          <w:tab w:pos="13378" w:val="left"/>
        </w:tabs>
        <w:bidi w:val="0"/>
        <w:spacing w:before="0" w:after="0" w:line="266"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Процентная ставка по кредиту</w:t>
        <w:tab/>
      </w:r>
      <w:r>
        <w:rPr>
          <w:u w:val="single"/>
        </w:rPr>
        <w:t xml:space="preserve"> </w:t>
        <w:tab/>
      </w:r>
    </w:p>
    <w:p>
      <w:pPr>
        <w:pStyle w:val="Style30"/>
        <w:keepNext w:val="0"/>
        <w:keepLines w:val="0"/>
        <w:widowControl w:val="0"/>
        <w:numPr>
          <w:ilvl w:val="0"/>
          <w:numId w:val="47"/>
        </w:numPr>
        <w:shd w:val="clear" w:color="auto" w:fill="auto"/>
        <w:tabs>
          <w:tab w:pos="354" w:val="left"/>
          <w:tab w:pos="13371" w:val="right"/>
          <w:tab w:pos="13373" w:val="left"/>
        </w:tabs>
        <w:bidi w:val="0"/>
        <w:spacing w:before="0" w:after="0" w:line="266"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Сумма платежа по кредиту</w:t>
        <w:tab/>
      </w:r>
      <w:r>
        <w:rPr>
          <w:u w:val="single"/>
        </w:rPr>
        <w:t xml:space="preserve"> </w:t>
        <w:tab/>
      </w:r>
      <w:r>
        <w:fldChar w:fldCharType="end"/>
      </w:r>
    </w:p>
    <w:p>
      <w:pPr>
        <w:pStyle w:val="Style18"/>
        <w:keepNext w:val="0"/>
        <w:keepLines w:val="0"/>
        <w:widowControl w:val="0"/>
        <w:numPr>
          <w:ilvl w:val="0"/>
          <w:numId w:val="47"/>
        </w:numPr>
        <w:shd w:val="clear" w:color="auto" w:fill="auto"/>
        <w:tabs>
          <w:tab w:pos="354" w:val="left"/>
        </w:tabs>
        <w:bidi w:val="0"/>
        <w:spacing w:before="0" w:after="0" w:line="266"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Предельная ставка по кредиту, используемая для расчета максимального размера субсидии</w:t>
      </w:r>
    </w:p>
    <w:p>
      <w:pPr>
        <w:pStyle w:val="Style5"/>
        <w:keepNext w:val="0"/>
        <w:keepLines w:val="0"/>
        <w:widowControl w:val="0"/>
        <w:shd w:val="clear" w:color="auto" w:fill="auto"/>
        <w:tabs>
          <w:tab w:pos="13426" w:val="left"/>
        </w:tabs>
        <w:bidi w:val="0"/>
        <w:spacing w:before="0" w:after="200" w:line="240" w:lineRule="auto"/>
        <w:ind w:left="0" w:right="0" w:firstLine="0"/>
        <w:jc w:val="both"/>
        <w:rPr>
          <w:sz w:val="20"/>
          <w:szCs w:val="20"/>
        </w:rPr>
      </w:pPr>
      <w:r>
        <w:rPr>
          <w:b/>
          <w:bCs/>
          <w:sz w:val="18"/>
          <w:szCs w:val="18"/>
          <w:u w:val="single"/>
        </w:rPr>
        <w:t xml:space="preserve"> </w:t>
        <w:tab/>
      </w:r>
    </w:p>
    <w:p>
      <w:pPr>
        <w:pStyle w:val="Style18"/>
        <w:keepNext w:val="0"/>
        <w:keepLines w:val="0"/>
        <w:widowControl w:val="0"/>
        <w:numPr>
          <w:ilvl w:val="0"/>
          <w:numId w:val="47"/>
        </w:numPr>
        <w:pBdr>
          <w:bottom w:val="single" w:sz="4" w:space="0" w:color="auto"/>
        </w:pBdr>
        <w:shd w:val="clear" w:color="auto" w:fill="auto"/>
        <w:tabs>
          <w:tab w:pos="387" w:val="left"/>
          <w:tab w:pos="13426" w:val="left"/>
        </w:tabs>
        <w:bidi w:val="0"/>
        <w:spacing w:before="0" w:after="0" w:line="264"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Курс рубля к иностранной валюте, установленный Банком России на дату уплаты организацией процентов за кредит </w:t>
      </w:r>
      <w:r>
        <w:rPr>
          <w:sz w:val="24"/>
          <w:szCs w:val="24"/>
          <w:u w:val="single"/>
        </w:rPr>
        <w:t xml:space="preserve"> </w:t>
        <w:tab/>
      </w:r>
    </w:p>
    <w:p>
      <w:pPr>
        <w:pStyle w:val="Style18"/>
        <w:keepNext w:val="0"/>
        <w:keepLines w:val="0"/>
        <w:widowControl w:val="0"/>
        <w:numPr>
          <w:ilvl w:val="0"/>
          <w:numId w:val="47"/>
        </w:numPr>
        <w:shd w:val="clear" w:color="auto" w:fill="auto"/>
        <w:tabs>
          <w:tab w:pos="349"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Даты уплаты организацией процентов по кредиту (последнего и предпоследнего платежей)</w:t>
      </w:r>
    </w:p>
    <w:p>
      <w:pPr>
        <w:pStyle w:val="Style30"/>
        <w:keepNext w:val="0"/>
        <w:keepLines w:val="0"/>
        <w:widowControl w:val="0"/>
        <w:shd w:val="clear" w:color="auto" w:fill="auto"/>
        <w:tabs>
          <w:tab w:pos="639" w:val="left"/>
          <w:tab w:pos="4282" w:val="left"/>
          <w:tab w:pos="5105" w:val="left"/>
          <w:tab w:pos="6294" w:val="left"/>
          <w:tab w:pos="8977" w:val="left"/>
        </w:tabs>
        <w:bidi w:val="0"/>
        <w:spacing w:before="0" w:after="140" w:line="240" w:lineRule="auto"/>
        <w:ind w:left="0" w:right="0" w:firstLine="140"/>
        <w:jc w:val="left"/>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4"/>
          <w:szCs w:val="24"/>
          <w:u w:val="single"/>
          <w:shd w:val="clear" w:color="auto" w:fill="auto"/>
          <w:lang w:val="en-US" w:eastAsia="en-US" w:bidi="en-US"/>
        </w:rPr>
        <w:t>"</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 </w:t>
      </w:r>
      <w:r>
        <w:rPr>
          <w:rFonts w:ascii="Times New Roman" w:eastAsia="Times New Roman" w:hAnsi="Times New Roman" w:cs="Times New Roman"/>
          <w:color w:val="000000"/>
          <w:spacing w:val="0"/>
          <w:w w:val="100"/>
          <w:position w:val="0"/>
          <w:sz w:val="24"/>
          <w:szCs w:val="24"/>
          <w:shd w:val="clear" w:color="auto" w:fill="auto"/>
          <w:lang w:val="ru-RU" w:eastAsia="ru-RU" w:bidi="ru-RU"/>
        </w:rPr>
        <w:t>г.,</w:t>
        <w:tab/>
      </w:r>
      <w:r>
        <w:rPr>
          <w:rFonts w:ascii="Times New Roman" w:eastAsia="Times New Roman" w:hAnsi="Times New Roman" w:cs="Times New Roman"/>
          <w:color w:val="000000"/>
          <w:spacing w:val="0"/>
          <w:w w:val="100"/>
          <w:position w:val="0"/>
          <w:sz w:val="24"/>
          <w:szCs w:val="24"/>
          <w:u w:val="single"/>
          <w:shd w:val="clear" w:color="auto" w:fill="auto"/>
          <w:lang w:val="en-US" w:eastAsia="en-US" w:bidi="en-US"/>
        </w:rPr>
        <w:t>"</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 </w:t>
      </w:r>
      <w:r>
        <w:rPr>
          <w:rFonts w:ascii="Times New Roman" w:eastAsia="Times New Roman" w:hAnsi="Times New Roman" w:cs="Times New Roman"/>
          <w:color w:val="000000"/>
          <w:spacing w:val="0"/>
          <w:w w:val="100"/>
          <w:position w:val="0"/>
          <w:sz w:val="24"/>
          <w:szCs w:val="24"/>
          <w:shd w:val="clear" w:color="auto" w:fill="auto"/>
          <w:lang w:val="ru-RU" w:eastAsia="ru-RU" w:bidi="ru-RU"/>
        </w:rPr>
        <w:t>г.</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 </w:t>
      </w:r>
      <w:r>
        <w:rPr>
          <w:u w:val="single"/>
        </w:rPr>
        <w:t xml:space="preserve"> </w:t>
        <w:tab/>
      </w:r>
    </w:p>
    <w:p>
      <w:pPr>
        <w:pStyle w:val="Style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Примечание. В первом расчетном периоде датой предпоследнего платежа считать дату предоставления первого транша кредита</w:t>
      </w:r>
    </w:p>
    <w:p>
      <w:pPr>
        <w:pStyle w:val="Style30"/>
        <w:keepNext w:val="0"/>
        <w:keepLines w:val="0"/>
        <w:widowControl w:val="0"/>
        <w:shd w:val="clear" w:color="auto" w:fill="auto"/>
        <w:bidi w:val="0"/>
        <w:spacing w:before="0" w:after="66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по кредитному договору, но не ранее даты заключения договора на строительство судна.</w:t>
      </w:r>
      <w:r>
        <w:fldChar w:fldCharType="end"/>
      </w:r>
    </w:p>
    <w:p>
      <w:pPr>
        <w:pStyle w:val="Style13"/>
        <w:keepNext w:val="0"/>
        <w:keepLines w:val="0"/>
        <w:widowControl w:val="0"/>
        <w:shd w:val="clear" w:color="auto" w:fill="auto"/>
        <w:bidi w:val="0"/>
        <w:spacing w:before="0" w:after="0" w:line="240" w:lineRule="auto"/>
        <w:ind w:left="12494"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(рублей)</w:t>
      </w:r>
    </w:p>
    <w:tbl>
      <w:tblPr>
        <w:tblOverlap w:val="never"/>
        <w:jc w:val="center"/>
        <w:tblLayout w:type="fixed"/>
      </w:tblPr>
      <w:tblGrid>
        <w:gridCol w:w="3907"/>
        <w:gridCol w:w="2131"/>
        <w:gridCol w:w="3437"/>
        <w:gridCol w:w="3874"/>
      </w:tblGrid>
      <w:tr>
        <w:trPr>
          <w:trHeight w:val="1210"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69"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shd w:val="clear" w:color="auto" w:fill="auto"/>
                <w:lang w:val="ru-RU" w:eastAsia="ru-RU" w:bidi="ru-RU"/>
              </w:rPr>
              <w:t>Остаток ссудной задолженности, исходя из которой начисляется субсидия (без учета просроченной ссудной задолженности)</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69"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shd w:val="clear" w:color="auto" w:fill="auto"/>
                <w:lang w:val="ru-RU" w:eastAsia="ru-RU" w:bidi="ru-RU"/>
              </w:rPr>
              <w:t>Количество дней пользования кредитом в расчетном периоде</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69"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shd w:val="clear" w:color="auto" w:fill="auto"/>
                <w:lang w:val="ru-RU" w:eastAsia="ru-RU" w:bidi="ru-RU"/>
              </w:rPr>
              <w:t xml:space="preserve">Размер субсидии (гр. </w:t>
            </w:r>
            <w:r>
              <w:rPr>
                <w:rFonts w:ascii="Times New Roman" w:eastAsia="Times New Roman" w:hAnsi="Times New Roman" w:cs="Times New Roman"/>
                <w:color w:val="000000"/>
                <w:spacing w:val="0"/>
                <w:w w:val="100"/>
                <w:position w:val="0"/>
                <w:sz w:val="20"/>
                <w:szCs w:val="20"/>
                <w:shd w:val="clear" w:color="auto" w:fill="auto"/>
                <w:lang w:val="en-US" w:eastAsia="en-US" w:bidi="en-US"/>
              </w:rPr>
              <w:t xml:space="preserve">1 x </w:t>
            </w:r>
            <w:r>
              <w:rPr>
                <w:rFonts w:ascii="Times New Roman" w:eastAsia="Times New Roman" w:hAnsi="Times New Roman" w:cs="Times New Roman"/>
                <w:color w:val="000000"/>
                <w:spacing w:val="0"/>
                <w:w w:val="100"/>
                <w:position w:val="0"/>
                <w:sz w:val="20"/>
                <w:szCs w:val="20"/>
                <w:shd w:val="clear" w:color="auto" w:fill="auto"/>
                <w:lang w:val="ru-RU" w:eastAsia="ru-RU" w:bidi="ru-RU"/>
              </w:rPr>
              <w:t xml:space="preserve">гр. </w:t>
            </w:r>
            <w:r>
              <w:rPr>
                <w:rFonts w:ascii="Times New Roman" w:eastAsia="Times New Roman" w:hAnsi="Times New Roman" w:cs="Times New Roman"/>
                <w:color w:val="000000"/>
                <w:spacing w:val="0"/>
                <w:w w:val="100"/>
                <w:position w:val="0"/>
                <w:sz w:val="20"/>
                <w:szCs w:val="20"/>
                <w:shd w:val="clear" w:color="auto" w:fill="auto"/>
                <w:lang w:val="en-US" w:eastAsia="en-US" w:bidi="en-US"/>
              </w:rPr>
              <w:t xml:space="preserve">2 x </w:t>
            </w:r>
            <w:r>
              <w:rPr>
                <w:rFonts w:ascii="Times New Roman" w:eastAsia="Times New Roman" w:hAnsi="Times New Roman" w:cs="Times New Roman"/>
                <w:color w:val="000000"/>
                <w:spacing w:val="0"/>
                <w:w w:val="100"/>
                <w:position w:val="0"/>
                <w:sz w:val="20"/>
                <w:szCs w:val="20"/>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20"/>
                <w:szCs w:val="20"/>
                <w:shd w:val="clear" w:color="auto" w:fill="auto"/>
                <w:lang w:val="en-US" w:eastAsia="en-US" w:bidi="en-US"/>
              </w:rPr>
              <w:t xml:space="preserve">4 x </w:t>
            </w:r>
            <w:r>
              <w:rPr>
                <w:rFonts w:ascii="Times New Roman" w:eastAsia="Times New Roman" w:hAnsi="Times New Roman" w:cs="Times New Roman"/>
                <w:color w:val="000000"/>
                <w:spacing w:val="0"/>
                <w:w w:val="100"/>
                <w:position w:val="0"/>
                <w:sz w:val="20"/>
                <w:szCs w:val="20"/>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20"/>
                <w:szCs w:val="20"/>
                <w:shd w:val="clear" w:color="auto" w:fill="auto"/>
                <w:lang w:val="en-US" w:eastAsia="en-US" w:bidi="en-US"/>
              </w:rPr>
              <w:t xml:space="preserve">7 x 2/3 (3/4) / 365 (366) </w:t>
            </w:r>
            <w:r>
              <w:rPr>
                <w:rFonts w:ascii="Times New Roman" w:eastAsia="Times New Roman" w:hAnsi="Times New Roman" w:cs="Times New Roman"/>
                <w:color w:val="000000"/>
                <w:spacing w:val="0"/>
                <w:w w:val="100"/>
                <w:position w:val="0"/>
                <w:sz w:val="20"/>
                <w:szCs w:val="20"/>
                <w:shd w:val="clear" w:color="auto" w:fill="auto"/>
                <w:lang w:val="ru-RU" w:eastAsia="ru-RU" w:bidi="ru-RU"/>
              </w:rPr>
              <w:t>дней)</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69"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shd w:val="clear" w:color="auto" w:fill="auto"/>
                <w:lang w:val="ru-RU" w:eastAsia="ru-RU" w:bidi="ru-RU"/>
              </w:rPr>
              <w:t xml:space="preserve">Размер субсидии (гр. </w:t>
            </w:r>
            <w:r>
              <w:rPr>
                <w:rFonts w:ascii="Times New Roman" w:eastAsia="Times New Roman" w:hAnsi="Times New Roman" w:cs="Times New Roman"/>
                <w:color w:val="000000"/>
                <w:spacing w:val="0"/>
                <w:w w:val="100"/>
                <w:position w:val="0"/>
                <w:sz w:val="20"/>
                <w:szCs w:val="20"/>
                <w:shd w:val="clear" w:color="auto" w:fill="auto"/>
                <w:lang w:val="en-US" w:eastAsia="en-US" w:bidi="en-US"/>
              </w:rPr>
              <w:t xml:space="preserve">1 x </w:t>
            </w:r>
            <w:r>
              <w:rPr>
                <w:rFonts w:ascii="Times New Roman" w:eastAsia="Times New Roman" w:hAnsi="Times New Roman" w:cs="Times New Roman"/>
                <w:color w:val="000000"/>
                <w:spacing w:val="0"/>
                <w:w w:val="100"/>
                <w:position w:val="0"/>
                <w:sz w:val="20"/>
                <w:szCs w:val="20"/>
                <w:shd w:val="clear" w:color="auto" w:fill="auto"/>
                <w:lang w:val="ru-RU" w:eastAsia="ru-RU" w:bidi="ru-RU"/>
              </w:rPr>
              <w:t xml:space="preserve">гр. </w:t>
            </w:r>
            <w:r>
              <w:rPr>
                <w:rFonts w:ascii="Times New Roman" w:eastAsia="Times New Roman" w:hAnsi="Times New Roman" w:cs="Times New Roman"/>
                <w:color w:val="000000"/>
                <w:spacing w:val="0"/>
                <w:w w:val="100"/>
                <w:position w:val="0"/>
                <w:sz w:val="20"/>
                <w:szCs w:val="20"/>
                <w:shd w:val="clear" w:color="auto" w:fill="auto"/>
                <w:lang w:val="en-US" w:eastAsia="en-US" w:bidi="en-US"/>
              </w:rPr>
              <w:t xml:space="preserve">2 x </w:t>
            </w:r>
            <w:r>
              <w:rPr>
                <w:rFonts w:ascii="Times New Roman" w:eastAsia="Times New Roman" w:hAnsi="Times New Roman" w:cs="Times New Roman"/>
                <w:color w:val="000000"/>
                <w:spacing w:val="0"/>
                <w:w w:val="100"/>
                <w:position w:val="0"/>
                <w:sz w:val="20"/>
                <w:szCs w:val="20"/>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20"/>
                <w:szCs w:val="20"/>
                <w:shd w:val="clear" w:color="auto" w:fill="auto"/>
                <w:lang w:val="en-US" w:eastAsia="en-US" w:bidi="en-US"/>
              </w:rPr>
              <w:t xml:space="preserve">6 x </w:t>
            </w:r>
            <w:r>
              <w:rPr>
                <w:rFonts w:ascii="Times New Roman" w:eastAsia="Times New Roman" w:hAnsi="Times New Roman" w:cs="Times New Roman"/>
                <w:color w:val="000000"/>
                <w:spacing w:val="0"/>
                <w:w w:val="100"/>
                <w:position w:val="0"/>
                <w:sz w:val="20"/>
                <w:szCs w:val="20"/>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20"/>
                <w:szCs w:val="20"/>
                <w:shd w:val="clear" w:color="auto" w:fill="auto"/>
                <w:lang w:val="en-US" w:eastAsia="en-US" w:bidi="en-US"/>
              </w:rPr>
              <w:t xml:space="preserve">7 x 2/3 (3/4) / 365 (366) </w:t>
            </w:r>
            <w:r>
              <w:rPr>
                <w:rFonts w:ascii="Times New Roman" w:eastAsia="Times New Roman" w:hAnsi="Times New Roman" w:cs="Times New Roman"/>
                <w:color w:val="000000"/>
                <w:spacing w:val="0"/>
                <w:w w:val="100"/>
                <w:position w:val="0"/>
                <w:sz w:val="20"/>
                <w:szCs w:val="20"/>
                <w:shd w:val="clear" w:color="auto" w:fill="auto"/>
                <w:lang w:val="ru-RU" w:eastAsia="ru-RU" w:bidi="ru-RU"/>
              </w:rPr>
              <w:t>дней)</w:t>
            </w:r>
          </w:p>
        </w:tc>
      </w:tr>
      <w:tr>
        <w:trPr>
          <w:trHeight w:val="293"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en-US" w:eastAsia="en-US" w:bidi="en-US"/>
              </w:rPr>
              <w:t>1</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en-US" w:eastAsia="en-US" w:bidi="en-US"/>
              </w:rPr>
              <w:t>2</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en-US" w:eastAsia="en-US" w:bidi="en-US"/>
              </w:rPr>
              <w:t>3</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en-US" w:eastAsia="en-US" w:bidi="en-US"/>
              </w:rPr>
              <w:t>4</w:t>
            </w:r>
          </w:p>
        </w:tc>
      </w:tr>
      <w:tr>
        <w:trPr>
          <w:trHeight w:val="302" w:hRule="exact"/>
        </w:trPr>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right w:val="single" w:sz="4"/>
            </w:tcBorders>
            <w:shd w:val="clear" w:color="auto" w:fill="auto"/>
            <w:vAlign w:val="top"/>
          </w:tcPr>
          <w:p>
            <w:pPr>
              <w:widowControl w:val="0"/>
              <w:rPr>
                <w:sz w:val="10"/>
                <w:szCs w:val="10"/>
              </w:rPr>
            </w:pPr>
          </w:p>
        </w:tc>
      </w:tr>
    </w:tbl>
    <w:p>
      <w:pPr>
        <w:widowControl w:val="0"/>
        <w:spacing w:after="359" w:line="1" w:lineRule="exact"/>
      </w:pPr>
    </w:p>
    <w:p>
      <w:pPr>
        <w:pStyle w:val="Style30"/>
        <w:keepNext w:val="0"/>
        <w:keepLines w:val="0"/>
        <w:widowControl w:val="0"/>
        <w:shd w:val="clear" w:color="auto" w:fill="auto"/>
        <w:tabs>
          <w:tab w:pos="4853" w:val="left"/>
        </w:tabs>
        <w:bidi w:val="0"/>
        <w:spacing w:before="0" w:after="300" w:line="240" w:lineRule="auto"/>
        <w:ind w:left="0" w:right="0" w:firstLine="0"/>
        <w:jc w:val="left"/>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Размер субсидии рублей (минимальное значение из графы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3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 </w:t>
      </w:r>
      <w:r>
        <w:rPr>
          <w:rFonts w:ascii="Times New Roman" w:eastAsia="Times New Roman" w:hAnsi="Times New Roman" w:cs="Times New Roman"/>
          <w:color w:val="000000"/>
          <w:spacing w:val="0"/>
          <w:w w:val="100"/>
          <w:position w:val="0"/>
          <w:sz w:val="24"/>
          <w:szCs w:val="24"/>
          <w:shd w:val="clear" w:color="auto" w:fill="auto"/>
          <w:lang w:val="en-US" w:eastAsia="en-US" w:bidi="en-US"/>
        </w:rPr>
        <w:t>4)</w:t>
      </w:r>
      <w:r>
        <w:rPr>
          <w:u w:val="single"/>
        </w:rPr>
        <w:t xml:space="preserve"> </w:t>
        <w:tab/>
      </w:r>
    </w:p>
    <w:p>
      <w:pPr>
        <w:pStyle w:val="Style30"/>
        <w:keepNext w:val="0"/>
        <w:keepLines w:val="0"/>
        <w:widowControl w:val="0"/>
        <w:shd w:val="clear" w:color="auto" w:fill="auto"/>
        <w:tabs>
          <w:tab w:pos="4190" w:val="left"/>
          <w:tab w:pos="7915" w:val="left"/>
          <w:tab w:pos="8115" w:val="left"/>
          <w:tab w:pos="11208"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Руководитель организации</w:t>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8800" w:val="left"/>
        </w:tabs>
        <w:bidi w:val="0"/>
        <w:spacing w:before="0" w:after="420" w:line="240" w:lineRule="auto"/>
        <w:ind w:left="5740" w:right="0" w:firstLine="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(подпись)</w:t>
        <w:tab/>
        <w:t>(расшифровка подписи)</w:t>
      </w:r>
    </w:p>
    <w:p>
      <w:pPr>
        <w:pStyle w:val="Style30"/>
        <w:keepNext w:val="0"/>
        <w:keepLines w:val="0"/>
        <w:widowControl w:val="0"/>
        <w:shd w:val="clear" w:color="auto" w:fill="auto"/>
        <w:tabs>
          <w:tab w:pos="2938" w:val="left"/>
          <w:tab w:pos="7070" w:val="left"/>
          <w:tab w:pos="7270" w:val="left"/>
          <w:tab w:pos="10363"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Главный бухгалтер</w:t>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4586" w:val="left"/>
          <w:tab w:pos="7882" w:val="left"/>
        </w:tabs>
        <w:bidi w:val="0"/>
        <w:spacing w:before="0" w:after="36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20"/>
          <w:szCs w:val="20"/>
          <w:shd w:val="clear" w:color="auto" w:fill="auto"/>
          <w:vertAlign w:val="subscript"/>
          <w:lang w:val="ru-RU" w:eastAsia="ru-RU" w:bidi="ru-RU"/>
        </w:rPr>
        <w:t>(при наличии)</w:t>
      </w:r>
      <w:r>
        <w:rPr>
          <w:rFonts w:ascii="Times New Roman" w:eastAsia="Times New Roman" w:hAnsi="Times New Roman" w:cs="Times New Roman"/>
          <w:color w:val="000000"/>
          <w:spacing w:val="0"/>
          <w:w w:val="100"/>
          <w:position w:val="0"/>
          <w:sz w:val="20"/>
          <w:szCs w:val="20"/>
          <w:shd w:val="clear" w:color="auto" w:fill="auto"/>
          <w:lang w:val="ru-RU" w:eastAsia="ru-RU" w:bidi="ru-RU"/>
        </w:rPr>
        <w:tab/>
      </w:r>
      <w:r>
        <w:rPr>
          <w:rFonts w:ascii="Times New Roman" w:eastAsia="Times New Roman" w:hAnsi="Times New Roman" w:cs="Times New Roman"/>
          <w:color w:val="000000"/>
          <w:spacing w:val="0"/>
          <w:w w:val="100"/>
          <w:position w:val="0"/>
          <w:sz w:val="18"/>
          <w:szCs w:val="18"/>
          <w:shd w:val="clear" w:color="auto" w:fill="auto"/>
          <w:lang w:val="ru-RU" w:eastAsia="ru-RU" w:bidi="ru-RU"/>
        </w:rPr>
        <w:t>(подпись)</w:t>
        <w:tab/>
        <w:t>(расшифровка подписи)</w:t>
      </w:r>
    </w:p>
    <w:p>
      <w:pPr>
        <w:pStyle w:val="Style30"/>
        <w:keepNext w:val="0"/>
        <w:keepLines w:val="0"/>
        <w:widowControl w:val="0"/>
        <w:shd w:val="clear" w:color="auto" w:fill="auto"/>
        <w:tabs>
          <w:tab w:pos="4586" w:val="left"/>
          <w:tab w:pos="5182" w:val="left"/>
          <w:tab w:pos="7382" w:val="left"/>
        </w:tabs>
        <w:bidi w:val="0"/>
        <w:spacing w:before="0" w:after="300" w:line="254"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tab/>
        <w:t>Дата</w:t>
        <w:tab/>
      </w:r>
      <w:r>
        <w:rPr>
          <w:u w:val="single"/>
        </w:rPr>
        <w:t xml:space="preserve"> </w:t>
        <w:tab/>
      </w:r>
    </w:p>
    <w:p>
      <w:pPr>
        <w:pStyle w:val="Style30"/>
        <w:keepNext w:val="0"/>
        <w:keepLines w:val="0"/>
        <w:widowControl w:val="0"/>
        <w:shd w:val="clear" w:color="auto" w:fill="auto"/>
        <w:bidi w:val="0"/>
        <w:spacing w:before="0" w:after="360" w:line="254"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Расчет подтверждается:</w:t>
      </w:r>
    </w:p>
    <w:p>
      <w:pPr>
        <w:pStyle w:val="Style30"/>
        <w:keepNext w:val="0"/>
        <w:keepLines w:val="0"/>
        <w:widowControl w:val="0"/>
        <w:shd w:val="clear" w:color="auto" w:fill="auto"/>
        <w:tabs>
          <w:tab w:pos="6547" w:val="left"/>
          <w:tab w:pos="8669" w:val="left"/>
          <w:tab w:pos="8869" w:val="left"/>
          <w:tab w:pos="12168" w:val="left"/>
        </w:tabs>
        <w:bidi w:val="0"/>
        <w:spacing w:before="0" w:after="0" w:line="254"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Руководитель кредитной организации, государственной корпорации (филиала)</w:t>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9627" w:val="left"/>
        </w:tabs>
        <w:bidi w:val="0"/>
        <w:spacing w:before="0" w:after="420" w:line="240" w:lineRule="auto"/>
        <w:ind w:left="7280" w:right="0" w:firstLine="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(подпись)</w:t>
        <w:tab/>
        <w:t>(расшифровка подписи)</w:t>
      </w:r>
    </w:p>
    <w:p>
      <w:pPr>
        <w:pStyle w:val="Style30"/>
        <w:keepNext w:val="0"/>
        <w:keepLines w:val="0"/>
        <w:widowControl w:val="0"/>
        <w:shd w:val="clear" w:color="auto" w:fill="auto"/>
        <w:tabs>
          <w:tab w:pos="2938" w:val="left"/>
          <w:tab w:pos="7070" w:val="left"/>
          <w:tab w:pos="7270" w:val="left"/>
          <w:tab w:pos="10363"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Главный бухгалтер</w:t>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r>
        <w:fldChar w:fldCharType="end"/>
      </w:r>
    </w:p>
    <w:p>
      <w:pPr>
        <w:pStyle w:val="Style5"/>
        <w:keepNext w:val="0"/>
        <w:keepLines w:val="0"/>
        <w:widowControl w:val="0"/>
        <w:shd w:val="clear" w:color="auto" w:fill="auto"/>
        <w:tabs>
          <w:tab w:pos="4586" w:val="left"/>
          <w:tab w:pos="7882" w:val="left"/>
        </w:tabs>
        <w:bidi w:val="0"/>
        <w:spacing w:before="0" w:after="0" w:line="240" w:lineRule="auto"/>
        <w:ind w:left="0" w:right="0" w:firstLine="0"/>
        <w:jc w:val="both"/>
        <w:sectPr>
          <w:headerReference w:type="default" r:id="rId9"/>
          <w:footerReference w:type="default" r:id="rId10"/>
          <w:footnotePr>
            <w:pos w:val="pageBottom"/>
            <w:numFmt w:val="decimal"/>
            <w:numRestart w:val="continuous"/>
          </w:footnotePr>
          <w:pgSz w:w="16080" w:h="22757"/>
          <w:pgMar w:top="2233" w:right="1094" w:bottom="2329" w:left="1531"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20"/>
          <w:szCs w:val="20"/>
          <w:shd w:val="clear" w:color="auto" w:fill="auto"/>
          <w:vertAlign w:val="subscript"/>
          <w:lang w:val="ru-RU" w:eastAsia="ru-RU" w:bidi="ru-RU"/>
        </w:rPr>
        <w:t>(при наличии)</w:t>
      </w:r>
      <w:r>
        <w:rPr>
          <w:rFonts w:ascii="Times New Roman" w:eastAsia="Times New Roman" w:hAnsi="Times New Roman" w:cs="Times New Roman"/>
          <w:color w:val="000000"/>
          <w:spacing w:val="0"/>
          <w:w w:val="100"/>
          <w:position w:val="0"/>
          <w:sz w:val="20"/>
          <w:szCs w:val="20"/>
          <w:shd w:val="clear" w:color="auto" w:fill="auto"/>
          <w:lang w:val="ru-RU" w:eastAsia="ru-RU" w:bidi="ru-RU"/>
        </w:rPr>
        <w:tab/>
      </w:r>
      <w:r>
        <w:rPr>
          <w:rFonts w:ascii="Times New Roman" w:eastAsia="Times New Roman" w:hAnsi="Times New Roman" w:cs="Times New Roman"/>
          <w:color w:val="000000"/>
          <w:spacing w:val="0"/>
          <w:w w:val="100"/>
          <w:position w:val="0"/>
          <w:shd w:val="clear" w:color="auto" w:fill="auto"/>
          <w:lang w:val="ru-RU" w:eastAsia="ru-RU" w:bidi="ru-RU"/>
        </w:rPr>
        <w:t>(подпись)</w:t>
        <w:tab/>
        <w:t>(расшифровка подписи)</w:t>
      </w:r>
    </w:p>
    <w:p>
      <w:pPr>
        <w:pStyle w:val="Style18"/>
        <w:keepNext w:val="0"/>
        <w:keepLines w:val="0"/>
        <w:widowControl w:val="0"/>
        <w:shd w:val="clear" w:color="auto" w:fill="auto"/>
        <w:bidi w:val="0"/>
        <w:spacing w:before="0" w:after="0" w:line="240" w:lineRule="auto"/>
        <w:ind w:left="5680" w:right="0" w:firstLine="0"/>
        <w:jc w:val="left"/>
        <w:rPr>
          <w:sz w:val="26"/>
          <w:szCs w:val="26"/>
        </w:rPr>
      </w:pP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РАСЧЕТ</w:t>
      </w:r>
    </w:p>
    <w:p>
      <w:pPr>
        <w:pStyle w:val="Style18"/>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размера субсидии по лизинговым платежам, предоставляемой за счет средств</w:t>
        <w:br/>
        <w:t>федерального бюджета в валюте Российской Федерации</w:t>
      </w:r>
    </w:p>
    <w:p>
      <w:pPr>
        <w:pStyle w:val="Style30"/>
        <w:keepNext w:val="0"/>
        <w:keepLines w:val="0"/>
        <w:widowControl w:val="0"/>
        <w:shd w:val="clear" w:color="auto" w:fill="auto"/>
        <w:tabs>
          <w:tab w:pos="6520" w:val="left"/>
          <w:tab w:pos="7231" w:val="left"/>
          <w:tab w:pos="7662" w:val="left"/>
        </w:tabs>
        <w:bidi w:val="0"/>
        <w:spacing w:before="0" w:after="440" w:line="240" w:lineRule="auto"/>
        <w:ind w:left="5680" w:right="0" w:firstLine="0"/>
        <w:jc w:val="left"/>
        <w:rPr>
          <w:sz w:val="26"/>
          <w:szCs w:val="26"/>
        </w:rPr>
      </w:pPr>
      <w:r>
        <w:fldChar w:fldCharType="begin"/>
        <w:instrText xml:space="preserve"> TOC \o "1-5" \h \z </w:instrText>
        <w:fldChar w:fldCharType="separate"/>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 xml:space="preserve">в </w:t>
      </w:r>
      <w:r>
        <w:rPr>
          <w:rFonts w:ascii="Times New Roman" w:eastAsia="Times New Roman" w:hAnsi="Times New Roman" w:cs="Times New Roman"/>
          <w:b/>
          <w:bCs/>
          <w:color w:val="000000"/>
          <w:spacing w:val="0"/>
          <w:w w:val="100"/>
          <w:position w:val="0"/>
          <w:sz w:val="26"/>
          <w:szCs w:val="26"/>
          <w:shd w:val="clear" w:color="auto" w:fill="auto"/>
          <w:lang w:val="en-US" w:eastAsia="en-US" w:bidi="en-US"/>
        </w:rPr>
        <w:t xml:space="preserve">20 - 20 </w:t>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годах</w:t>
      </w:r>
      <w:r>
        <w:rPr>
          <w:b/>
          <w:bCs/>
          <w:sz w:val="24"/>
          <w:szCs w:val="24"/>
          <w:u w:val="single"/>
        </w:rPr>
        <w:t xml:space="preserve"> </w:t>
        <w:tab/>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ab/>
      </w:r>
      <w:r>
        <w:rPr>
          <w:b/>
          <w:bCs/>
          <w:sz w:val="24"/>
          <w:szCs w:val="24"/>
          <w:u w:val="single"/>
        </w:rPr>
        <w:t xml:space="preserve"> </w:t>
        <w:tab/>
      </w:r>
    </w:p>
    <w:p>
      <w:pPr>
        <w:pStyle w:val="Style30"/>
        <w:keepNext w:val="0"/>
        <w:keepLines w:val="0"/>
        <w:widowControl w:val="0"/>
        <w:shd w:val="clear" w:color="auto" w:fill="auto"/>
        <w:tabs>
          <w:tab w:pos="12509" w:val="left"/>
        </w:tabs>
        <w:bidi w:val="0"/>
        <w:spacing w:before="0" w:after="0" w:line="240" w:lineRule="auto"/>
        <w:ind w:left="0" w:right="0" w:firstLine="0"/>
        <w:jc w:val="left"/>
        <w:rPr>
          <w:sz w:val="18"/>
          <w:szCs w:val="18"/>
        </w:rPr>
      </w:pPr>
      <w:r>
        <w:rPr>
          <w:sz w:val="24"/>
          <w:szCs w:val="24"/>
          <w:u w:val="single"/>
        </w:rPr>
        <w:t xml:space="preserve"> </w:t>
        <w:tab/>
      </w:r>
    </w:p>
    <w:p>
      <w:pPr>
        <w:pStyle w:val="Style30"/>
        <w:keepNext w:val="0"/>
        <w:keepLines w:val="0"/>
        <w:widowControl w:val="0"/>
        <w:shd w:val="clear" w:color="auto" w:fill="auto"/>
        <w:bidi w:val="0"/>
        <w:spacing w:before="0" w:after="100" w:line="204" w:lineRule="auto"/>
        <w:ind w:left="5140" w:right="0" w:firstLine="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(наименование организации)</w:t>
      </w:r>
    </w:p>
    <w:p>
      <w:pPr>
        <w:pStyle w:val="Style30"/>
        <w:keepNext w:val="0"/>
        <w:keepLines w:val="0"/>
        <w:widowControl w:val="0"/>
        <w:shd w:val="clear" w:color="auto" w:fill="auto"/>
        <w:tabs>
          <w:tab w:pos="7200" w:val="left"/>
          <w:tab w:pos="7673" w:val="left"/>
          <w:tab w:pos="12461"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ИНН/КПП р/сч</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7673" w:val="left"/>
          <w:tab w:pos="12461"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Наименование банка, государственной корпорации</w:t>
        <w:tab/>
      </w:r>
      <w:r>
        <w:rPr>
          <w:u w:val="single"/>
        </w:rPr>
        <w:t xml:space="preserve"> </w:t>
        <w:tab/>
      </w:r>
    </w:p>
    <w:p>
      <w:pPr>
        <w:pStyle w:val="Style30"/>
        <w:keepNext w:val="0"/>
        <w:keepLines w:val="0"/>
        <w:widowControl w:val="0"/>
        <w:shd w:val="clear" w:color="auto" w:fill="auto"/>
        <w:tabs>
          <w:tab w:pos="3734" w:val="left"/>
          <w:tab w:pos="5671" w:val="left"/>
          <w:tab w:pos="12461"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БИК кор. счет</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6696" w:val="left"/>
          <w:tab w:pos="12461"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Код деятельности организации по ОКВЭД2</w:t>
        <w:tab/>
      </w:r>
      <w:r>
        <w:rPr>
          <w:u w:val="single"/>
        </w:rPr>
        <w:t xml:space="preserve"> </w:t>
        <w:tab/>
      </w:r>
    </w:p>
    <w:p>
      <w:pPr>
        <w:pStyle w:val="Style30"/>
        <w:keepNext w:val="0"/>
        <w:keepLines w:val="0"/>
        <w:widowControl w:val="0"/>
        <w:shd w:val="clear" w:color="auto" w:fill="auto"/>
        <w:tabs>
          <w:tab w:pos="6533" w:val="left"/>
          <w:tab w:pos="6912" w:val="left"/>
          <w:tab w:pos="12158"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по договору лизинга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от </w:t>
      </w:r>
      <w:r>
        <w:rPr>
          <w:rFonts w:ascii="Times New Roman" w:eastAsia="Times New Roman" w:hAnsi="Times New Roman" w:cs="Times New Roman"/>
          <w:color w:val="000000"/>
          <w:spacing w:val="0"/>
          <w:w w:val="100"/>
          <w:position w:val="0"/>
          <w:sz w:val="24"/>
          <w:szCs w:val="24"/>
          <w:shd w:val="clear" w:color="auto" w:fill="auto"/>
          <w:lang w:val="en-US" w:eastAsia="en-US" w:bidi="en-US"/>
        </w:rPr>
        <w:t>,</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en-US" w:eastAsia="en-US" w:bidi="en-US"/>
        </w:rPr>
        <w:tab/>
      </w:r>
      <w:r>
        <w:rPr>
          <w:u w:val="single"/>
        </w:rPr>
        <w:t xml:space="preserve"> </w:t>
        <w:tab/>
      </w:r>
    </w:p>
    <w:p>
      <w:pPr>
        <w:pStyle w:val="Style30"/>
        <w:keepNext w:val="0"/>
        <w:keepLines w:val="0"/>
        <w:widowControl w:val="0"/>
        <w:shd w:val="clear" w:color="auto" w:fill="auto"/>
        <w:tabs>
          <w:tab w:pos="1842" w:val="left"/>
          <w:tab w:pos="12466"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заключенному с</w:t>
        <w:tab/>
      </w:r>
      <w:r>
        <w:rPr>
          <w:u w:val="single"/>
        </w:rPr>
        <w:t xml:space="preserve"> </w:t>
        <w:tab/>
      </w:r>
    </w:p>
    <w:p>
      <w:pPr>
        <w:pStyle w:val="Style30"/>
        <w:keepNext w:val="0"/>
        <w:keepLines w:val="0"/>
        <w:widowControl w:val="0"/>
        <w:shd w:val="clear" w:color="auto" w:fill="auto"/>
        <w:bidi w:val="0"/>
        <w:spacing w:before="0" w:after="0" w:line="343"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(наименование лизинговой компании)</w:t>
      </w:r>
    </w:p>
    <w:p>
      <w:pPr>
        <w:pStyle w:val="Style30"/>
        <w:keepNext w:val="0"/>
        <w:keepLines w:val="0"/>
        <w:widowControl w:val="0"/>
        <w:shd w:val="clear" w:color="auto" w:fill="auto"/>
        <w:bidi w:val="0"/>
        <w:spacing w:before="0" w:after="0" w:line="343" w:lineRule="auto"/>
        <w:ind w:left="1160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(рублей)</w:t>
      </w:r>
      <w:r>
        <w:fldChar w:fldCharType="end"/>
      </w:r>
    </w:p>
    <w:tbl>
      <w:tblPr>
        <w:tblOverlap w:val="never"/>
        <w:jc w:val="left"/>
        <w:tblLayout w:type="fixed"/>
      </w:tblPr>
      <w:tblGrid>
        <w:gridCol w:w="485"/>
        <w:gridCol w:w="667"/>
        <w:gridCol w:w="763"/>
        <w:gridCol w:w="2251"/>
        <w:gridCol w:w="1987"/>
        <w:gridCol w:w="998"/>
        <w:gridCol w:w="859"/>
        <w:gridCol w:w="859"/>
        <w:gridCol w:w="1142"/>
        <w:gridCol w:w="1435"/>
        <w:gridCol w:w="1070"/>
      </w:tblGrid>
      <w:tr>
        <w:trPr>
          <w:trHeight w:val="1680" w:hRule="exact"/>
        </w:trPr>
        <w:tc>
          <w:tcPr>
            <w:vMerge w:val="restart"/>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6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 xml:space="preserve">№ </w:t>
            </w:r>
            <w:r>
              <w:rPr>
                <w:rFonts w:ascii="Times New Roman" w:eastAsia="Times New Roman" w:hAnsi="Times New Roman" w:cs="Times New Roman"/>
                <w:color w:val="000000"/>
                <w:spacing w:val="0"/>
                <w:w w:val="100"/>
                <w:position w:val="0"/>
                <w:sz w:val="18"/>
                <w:szCs w:val="18"/>
                <w:shd w:val="clear" w:color="auto" w:fill="auto"/>
                <w:lang w:val="ru-RU" w:eastAsia="ru-RU" w:bidi="ru-RU"/>
              </w:rPr>
              <w:t>п/п</w:t>
            </w:r>
          </w:p>
        </w:tc>
        <w:tc>
          <w:tcPr>
            <w:vMerge w:val="restart"/>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Дата лизин</w:t>
              <w:softHyphen/>
              <w:t>гового пла</w:t>
              <w:softHyphen/>
              <w:t>тежа</w:t>
            </w:r>
          </w:p>
        </w:tc>
        <w:tc>
          <w:tcPr>
            <w:gridSpan w:val="2"/>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Возмещение организацией затрат лизинговой компании, связанных с приобретением судна по договору лизинга, в том числе</w:t>
            </w:r>
          </w:p>
        </w:tc>
        <w:tc>
          <w:tcPr>
            <w:vMerge w:val="restart"/>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Вознаграждение лизинговой компании за услуги по предоставлению финансирования приобретения судов, оформления и сопровождения лизинговой сделки</w:t>
            </w:r>
          </w:p>
        </w:tc>
        <w:tc>
          <w:tcPr>
            <w:vMerge w:val="restart"/>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Лизин</w:t>
              <w:softHyphen/>
              <w:t>говый платеж без учета НДС</w:t>
            </w:r>
          </w:p>
        </w:tc>
        <w:tc>
          <w:tcPr>
            <w:vMerge w:val="restart"/>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Лизин</w:t>
              <w:softHyphen/>
              <w:t>говый платеж с учетом НДС</w:t>
            </w:r>
          </w:p>
        </w:tc>
        <w:tc>
          <w:tcPr>
            <w:gridSpan w:val="4"/>
            <w:tcBorders>
              <w:top w:val="single" w:sz="4"/>
              <w:left w:val="single" w:sz="4"/>
              <w:right w:val="single" w:sz="4"/>
            </w:tcBorders>
            <w:shd w:val="clear" w:color="auto" w:fill="auto"/>
            <w:vAlign w:val="top"/>
          </w:tcPr>
          <w:p>
            <w:pPr>
              <w:pStyle w:val="Style9"/>
              <w:keepNext w:val="0"/>
              <w:keepLines w:val="0"/>
              <w:widowControl w:val="0"/>
              <w:shd w:val="clear" w:color="auto" w:fill="auto"/>
              <w:bidi w:val="0"/>
              <w:spacing w:before="0" w:after="0" w:line="27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Расчет размера субсидий, необходимых организации для реализации договора лизинга</w:t>
            </w:r>
          </w:p>
        </w:tc>
      </w:tr>
      <w:tr>
        <w:trPr>
          <w:trHeight w:val="3134" w:hRule="exact"/>
        </w:trPr>
        <w:tc>
          <w:tcPr>
            <w:vMerge/>
            <w:tcBorders>
              <w:left w:val="single" w:sz="4"/>
            </w:tcBorders>
            <w:shd w:val="clear" w:color="auto" w:fill="auto"/>
            <w:vAlign w:val="top"/>
          </w:tcPr>
          <w:p>
            <w:pPr/>
          </w:p>
        </w:tc>
        <w:tc>
          <w:tcPr>
            <w:vMerge/>
            <w:tcBorders>
              <w:left w:val="single" w:sz="4"/>
            </w:tcBorders>
            <w:shd w:val="clear" w:color="auto" w:fill="auto"/>
            <w:vAlign w:val="top"/>
          </w:tcPr>
          <w:p>
            <w:pP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на при- обрете</w:t>
              <w:softHyphen/>
              <w:t>ние судна</w:t>
            </w: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на уплату процентов</w:t>
            </w:r>
          </w:p>
          <w:p>
            <w:pPr>
              <w:pStyle w:val="Style9"/>
              <w:keepNext w:val="0"/>
              <w:keepLines w:val="0"/>
              <w:widowControl w:val="0"/>
              <w:shd w:val="clear" w:color="auto" w:fill="auto"/>
              <w:bidi w:val="0"/>
              <w:spacing w:before="0" w:after="0" w:line="27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по кредитам, полученным лизинговой компанией для приобретения судна</w:t>
            </w:r>
          </w:p>
        </w:tc>
        <w:tc>
          <w:tcPr>
            <w:vMerge/>
            <w:tcBorders>
              <w:left w:val="single" w:sz="4"/>
            </w:tcBorders>
            <w:shd w:val="clear" w:color="auto" w:fill="auto"/>
            <w:vAlign w:val="top"/>
          </w:tcPr>
          <w:p>
            <w:pPr/>
          </w:p>
        </w:tc>
        <w:tc>
          <w:tcPr>
            <w:vMerge/>
            <w:tcBorders>
              <w:left w:val="single" w:sz="4"/>
            </w:tcBorders>
            <w:shd w:val="clear" w:color="auto" w:fill="auto"/>
            <w:vAlign w:val="top"/>
          </w:tcPr>
          <w:p>
            <w:pPr/>
          </w:p>
        </w:tc>
        <w:tc>
          <w:tcPr>
            <w:vMerge/>
            <w:tcBorders>
              <w:left w:val="single" w:sz="4"/>
            </w:tcBorders>
            <w:shd w:val="clear" w:color="auto" w:fill="auto"/>
            <w:vAlign w:val="top"/>
          </w:tcPr>
          <w:p>
            <w:pP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остаточ</w:t>
              <w:softHyphen/>
            </w:r>
          </w:p>
          <w:p>
            <w:pPr>
              <w:pStyle w:val="Style9"/>
              <w:keepNext w:val="0"/>
              <w:keepLines w:val="0"/>
              <w:widowControl w:val="0"/>
              <w:shd w:val="clear" w:color="auto" w:fill="auto"/>
              <w:bidi w:val="0"/>
              <w:spacing w:before="0" w:after="0" w:line="27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ная стои</w:t>
              <w:softHyphen/>
              <w:t>мость судна</w:t>
            </w: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расчет </w:t>
            </w:r>
            <w:r>
              <w:rPr>
                <w:rFonts w:ascii="Times New Roman" w:eastAsia="Times New Roman" w:hAnsi="Times New Roman" w:cs="Times New Roman"/>
                <w:color w:val="000000"/>
                <w:spacing w:val="0"/>
                <w:w w:val="100"/>
                <w:position w:val="0"/>
                <w:sz w:val="18"/>
                <w:szCs w:val="18"/>
                <w:shd w:val="clear" w:color="auto" w:fill="auto"/>
                <w:lang w:val="en-US" w:eastAsia="en-US" w:bidi="en-US"/>
              </w:rPr>
              <w:t xml:space="preserve">2/3 (3/4) </w:t>
            </w:r>
            <w:r>
              <w:rPr>
                <w:rFonts w:ascii="Times New Roman" w:eastAsia="Times New Roman" w:hAnsi="Times New Roman" w:cs="Times New Roman"/>
                <w:color w:val="000000"/>
                <w:spacing w:val="0"/>
                <w:w w:val="100"/>
                <w:position w:val="0"/>
                <w:sz w:val="18"/>
                <w:szCs w:val="18"/>
                <w:shd w:val="clear" w:color="auto" w:fill="auto"/>
                <w:lang w:val="ru-RU" w:eastAsia="ru-RU" w:bidi="ru-RU"/>
              </w:rPr>
              <w:t>затрат организаций, связанных с</w:t>
            </w:r>
          </w:p>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возмещением части лизинговых платежей (гр. </w:t>
            </w:r>
            <w:r>
              <w:rPr>
                <w:rFonts w:ascii="Times New Roman" w:eastAsia="Times New Roman" w:hAnsi="Times New Roman" w:cs="Times New Roman"/>
                <w:color w:val="000000"/>
                <w:spacing w:val="0"/>
                <w:w w:val="100"/>
                <w:position w:val="0"/>
                <w:sz w:val="18"/>
                <w:szCs w:val="18"/>
                <w:shd w:val="clear" w:color="auto" w:fill="auto"/>
                <w:lang w:val="en-US" w:eastAsia="en-US" w:bidi="en-US"/>
              </w:rPr>
              <w:t xml:space="preserve">4 + </w:t>
            </w: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гр. </w:t>
            </w:r>
            <w:r>
              <w:rPr>
                <w:rFonts w:ascii="Times New Roman" w:eastAsia="Times New Roman" w:hAnsi="Times New Roman" w:cs="Times New Roman"/>
                <w:color w:val="000000"/>
                <w:spacing w:val="0"/>
                <w:w w:val="100"/>
                <w:position w:val="0"/>
                <w:sz w:val="18"/>
                <w:szCs w:val="18"/>
                <w:shd w:val="clear" w:color="auto" w:fill="auto"/>
                <w:lang w:val="en-US" w:eastAsia="en-US" w:bidi="en-US"/>
              </w:rPr>
              <w:t>6) x 2/3 (3/4)</w:t>
            </w: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6" w:lineRule="auto"/>
              <w:ind w:left="0" w:right="0" w:firstLine="0"/>
              <w:jc w:val="center"/>
              <w:rPr>
                <w:sz w:val="16"/>
                <w:szCs w:val="16"/>
              </w:rPr>
            </w:pPr>
            <w:r>
              <w:rPr>
                <w:rFonts w:ascii="Times New Roman" w:eastAsia="Times New Roman" w:hAnsi="Times New Roman" w:cs="Times New Roman"/>
                <w:color w:val="000000"/>
                <w:spacing w:val="0"/>
                <w:w w:val="100"/>
                <w:position w:val="0"/>
                <w:sz w:val="16"/>
                <w:szCs w:val="16"/>
                <w:shd w:val="clear" w:color="auto" w:fill="auto"/>
                <w:lang w:val="ru-RU" w:eastAsia="ru-RU" w:bidi="ru-RU"/>
              </w:rPr>
              <w:t xml:space="preserve">расчет размера субсидии (гр. </w:t>
            </w:r>
            <w:r>
              <w:rPr>
                <w:rFonts w:ascii="Times New Roman" w:eastAsia="Times New Roman" w:hAnsi="Times New Roman" w:cs="Times New Roman"/>
                <w:color w:val="000000"/>
                <w:spacing w:val="0"/>
                <w:w w:val="100"/>
                <w:position w:val="0"/>
                <w:sz w:val="16"/>
                <w:szCs w:val="16"/>
                <w:shd w:val="clear" w:color="auto" w:fill="auto"/>
                <w:lang w:val="en-US" w:eastAsia="en-US" w:bidi="en-US"/>
              </w:rPr>
              <w:t xml:space="preserve">9 x 2/3 (3/4) </w:t>
            </w:r>
            <w:r>
              <w:rPr>
                <w:rFonts w:ascii="Times New Roman" w:eastAsia="Times New Roman" w:hAnsi="Times New Roman" w:cs="Times New Roman"/>
                <w:color w:val="000000"/>
                <w:spacing w:val="0"/>
                <w:w w:val="100"/>
                <w:position w:val="0"/>
                <w:sz w:val="16"/>
                <w:szCs w:val="16"/>
                <w:shd w:val="clear" w:color="auto" w:fill="auto"/>
                <w:lang w:val="ru-RU" w:eastAsia="ru-RU" w:bidi="ru-RU"/>
              </w:rPr>
              <w:t xml:space="preserve">ключевой ставки ЦБ РФ (базового индикатора, рассчитанного в соответствии с постановлением от </w:t>
            </w:r>
            <w:r>
              <w:rPr>
                <w:rFonts w:ascii="Times New Roman" w:eastAsia="Times New Roman" w:hAnsi="Times New Roman" w:cs="Times New Roman"/>
                <w:color w:val="000000"/>
                <w:spacing w:val="0"/>
                <w:w w:val="100"/>
                <w:position w:val="0"/>
                <w:sz w:val="16"/>
                <w:szCs w:val="16"/>
                <w:shd w:val="clear" w:color="auto" w:fill="auto"/>
                <w:lang w:val="en-US" w:eastAsia="en-US" w:bidi="en-US"/>
              </w:rPr>
              <w:t xml:space="preserve">20 </w:t>
            </w:r>
            <w:r>
              <w:rPr>
                <w:rFonts w:ascii="Times New Roman" w:eastAsia="Times New Roman" w:hAnsi="Times New Roman" w:cs="Times New Roman"/>
                <w:color w:val="000000"/>
                <w:spacing w:val="0"/>
                <w:w w:val="100"/>
                <w:position w:val="0"/>
                <w:sz w:val="16"/>
                <w:szCs w:val="16"/>
                <w:shd w:val="clear" w:color="auto" w:fill="auto"/>
                <w:lang w:val="ru-RU" w:eastAsia="ru-RU" w:bidi="ru-RU"/>
              </w:rPr>
              <w:t xml:space="preserve">июля </w:t>
            </w:r>
            <w:r>
              <w:rPr>
                <w:rFonts w:ascii="Times New Roman" w:eastAsia="Times New Roman" w:hAnsi="Times New Roman" w:cs="Times New Roman"/>
                <w:color w:val="000000"/>
                <w:spacing w:val="0"/>
                <w:w w:val="100"/>
                <w:position w:val="0"/>
                <w:sz w:val="16"/>
                <w:szCs w:val="16"/>
                <w:shd w:val="clear" w:color="auto" w:fill="auto"/>
                <w:lang w:val="en-US" w:eastAsia="en-US" w:bidi="en-US"/>
              </w:rPr>
              <w:t xml:space="preserve">2016 </w:t>
            </w:r>
            <w:r>
              <w:rPr>
                <w:rFonts w:ascii="Times New Roman" w:eastAsia="Times New Roman" w:hAnsi="Times New Roman" w:cs="Times New Roman"/>
                <w:color w:val="000000"/>
                <w:spacing w:val="0"/>
                <w:w w:val="100"/>
                <w:position w:val="0"/>
                <w:sz w:val="16"/>
                <w:szCs w:val="16"/>
                <w:shd w:val="clear" w:color="auto" w:fill="auto"/>
                <w:lang w:val="ru-RU" w:eastAsia="ru-RU" w:bidi="ru-RU"/>
              </w:rPr>
              <w:t xml:space="preserve">г. </w:t>
            </w:r>
            <w:r>
              <w:rPr>
                <w:rFonts w:ascii="Times New Roman" w:eastAsia="Times New Roman" w:hAnsi="Times New Roman" w:cs="Times New Roman"/>
                <w:color w:val="000000"/>
                <w:spacing w:val="0"/>
                <w:w w:val="100"/>
                <w:position w:val="0"/>
                <w:sz w:val="16"/>
                <w:szCs w:val="16"/>
                <w:shd w:val="clear" w:color="auto" w:fill="auto"/>
                <w:lang w:val="en-US" w:eastAsia="en-US" w:bidi="en-US"/>
              </w:rPr>
              <w:t xml:space="preserve">№ 702) x </w:t>
            </w:r>
            <w:r>
              <w:rPr>
                <w:rFonts w:ascii="Times New Roman" w:eastAsia="Times New Roman" w:hAnsi="Times New Roman" w:cs="Times New Roman"/>
                <w:color w:val="000000"/>
                <w:spacing w:val="0"/>
                <w:w w:val="100"/>
                <w:position w:val="0"/>
                <w:sz w:val="16"/>
                <w:szCs w:val="16"/>
                <w:shd w:val="clear" w:color="auto" w:fill="auto"/>
                <w:lang w:val="ru-RU" w:eastAsia="ru-RU" w:bidi="ru-RU"/>
              </w:rPr>
              <w:t xml:space="preserve">количество дней в периоде) </w:t>
            </w:r>
            <w:r>
              <w:rPr>
                <w:rFonts w:ascii="Times New Roman" w:eastAsia="Times New Roman" w:hAnsi="Times New Roman" w:cs="Times New Roman"/>
                <w:color w:val="000000"/>
                <w:spacing w:val="0"/>
                <w:w w:val="100"/>
                <w:position w:val="0"/>
                <w:sz w:val="16"/>
                <w:szCs w:val="16"/>
                <w:shd w:val="clear" w:color="auto" w:fill="auto"/>
                <w:lang w:val="en-US" w:eastAsia="en-US" w:bidi="en-US"/>
              </w:rPr>
              <w:t>/ 365 (366)</w:t>
            </w:r>
          </w:p>
        </w:tc>
        <w:tc>
          <w:tcPr>
            <w:tcBorders>
              <w:top w:val="single" w:sz="4"/>
              <w:left w:val="single" w:sz="4"/>
              <w:right w:val="single" w:sz="4"/>
            </w:tcBorders>
            <w:shd w:val="clear" w:color="auto" w:fill="auto"/>
            <w:vAlign w:val="top"/>
          </w:tcPr>
          <w:p>
            <w:pPr>
              <w:pStyle w:val="Style9"/>
              <w:keepNext w:val="0"/>
              <w:keepLines w:val="0"/>
              <w:widowControl w:val="0"/>
              <w:shd w:val="clear" w:color="auto" w:fill="auto"/>
              <w:bidi w:val="0"/>
              <w:spacing w:before="0" w:after="0" w:line="27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размер субсидии (мини</w:t>
              <w:softHyphen/>
              <w:t>мальная</w:t>
            </w:r>
          </w:p>
          <w:p>
            <w:pPr>
              <w:pStyle w:val="Style9"/>
              <w:keepNext w:val="0"/>
              <w:keepLines w:val="0"/>
              <w:widowControl w:val="0"/>
              <w:shd w:val="clear" w:color="auto" w:fill="auto"/>
              <w:bidi w:val="0"/>
              <w:spacing w:before="0" w:after="0" w:line="27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величина</w:t>
            </w:r>
          </w:p>
          <w:p>
            <w:pPr>
              <w:pStyle w:val="Style9"/>
              <w:keepNext w:val="0"/>
              <w:keepLines w:val="0"/>
              <w:widowControl w:val="0"/>
              <w:shd w:val="clear" w:color="auto" w:fill="auto"/>
              <w:bidi w:val="0"/>
              <w:spacing w:before="0" w:after="0" w:line="27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между гр. </w:t>
            </w:r>
            <w:r>
              <w:rPr>
                <w:rFonts w:ascii="Times New Roman" w:eastAsia="Times New Roman" w:hAnsi="Times New Roman" w:cs="Times New Roman"/>
                <w:color w:val="000000"/>
                <w:spacing w:val="0"/>
                <w:w w:val="100"/>
                <w:position w:val="0"/>
                <w:sz w:val="18"/>
                <w:szCs w:val="18"/>
                <w:shd w:val="clear" w:color="auto" w:fill="auto"/>
                <w:lang w:val="en-US" w:eastAsia="en-US" w:bidi="en-US"/>
              </w:rPr>
              <w:t xml:space="preserve">10 </w:t>
            </w:r>
            <w:r>
              <w:rPr>
                <w:rFonts w:ascii="Times New Roman" w:eastAsia="Times New Roman" w:hAnsi="Times New Roman" w:cs="Times New Roman"/>
                <w:color w:val="000000"/>
                <w:spacing w:val="0"/>
                <w:w w:val="100"/>
                <w:position w:val="0"/>
                <w:sz w:val="18"/>
                <w:szCs w:val="18"/>
                <w:shd w:val="clear" w:color="auto" w:fill="auto"/>
                <w:lang w:val="ru-RU" w:eastAsia="ru-RU" w:bidi="ru-RU"/>
              </w:rPr>
              <w:t>и гр.</w:t>
            </w:r>
          </w:p>
          <w:p>
            <w:pPr>
              <w:pStyle w:val="Style9"/>
              <w:keepNext w:val="0"/>
              <w:keepLines w:val="0"/>
              <w:widowControl w:val="0"/>
              <w:shd w:val="clear" w:color="auto" w:fill="auto"/>
              <w:bidi w:val="0"/>
              <w:spacing w:before="0" w:after="0" w:line="27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11)</w:t>
            </w:r>
          </w:p>
        </w:tc>
      </w:tr>
      <w:tr>
        <w:trPr>
          <w:trHeight w:val="250"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1</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28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2</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3</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4</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6</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7</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8</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9</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10</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11</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12</w:t>
            </w:r>
          </w:p>
        </w:tc>
      </w:tr>
      <w:tr>
        <w:trPr>
          <w:trHeight w:val="307"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59" w:hRule="exact"/>
        </w:trPr>
        <w:tc>
          <w:tcPr>
            <w:vMerge w:val="restart"/>
            <w:tcBorders>
              <w:top w:val="single" w:sz="4"/>
              <w:left w:val="single" w:sz="4"/>
            </w:tcBorders>
            <w:shd w:val="clear" w:color="auto" w:fill="auto"/>
            <w:vAlign w:val="top"/>
          </w:tcPr>
          <w:p>
            <w:pPr>
              <w:widowControl w:val="0"/>
              <w:rPr>
                <w:sz w:val="10"/>
                <w:szCs w:val="10"/>
              </w:rPr>
            </w:pPr>
          </w:p>
        </w:tc>
        <w:tc>
          <w:tcPr>
            <w:vMerge w:val="restart"/>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14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Итого</w:t>
            </w:r>
          </w:p>
        </w:tc>
        <w:tc>
          <w:tcPr>
            <w:gridSpan w:val="9"/>
            <w:tcBorders>
              <w:top w:val="single" w:sz="4"/>
              <w:right w:val="single" w:sz="4"/>
            </w:tcBorders>
            <w:shd w:val="clear" w:color="auto" w:fill="auto"/>
            <w:vAlign w:val="bottom"/>
          </w:tcPr>
          <w:p>
            <w:pPr>
              <w:pStyle w:val="Style9"/>
              <w:keepNext w:val="0"/>
              <w:keepLines w:val="0"/>
              <w:widowControl w:val="0"/>
              <w:shd w:val="clear" w:color="auto" w:fill="auto"/>
              <w:tabs>
                <w:tab w:pos="710" w:val="left"/>
              </w:tabs>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в </w:t>
            </w:r>
            <w:r>
              <w:rPr>
                <w:rFonts w:ascii="Times New Roman" w:eastAsia="Times New Roman" w:hAnsi="Times New Roman" w:cs="Times New Roman"/>
                <w:color w:val="000000"/>
                <w:spacing w:val="0"/>
                <w:w w:val="100"/>
                <w:position w:val="0"/>
                <w:sz w:val="18"/>
                <w:szCs w:val="18"/>
                <w:shd w:val="clear" w:color="auto" w:fill="auto"/>
                <w:lang w:val="en-US" w:eastAsia="en-US" w:bidi="en-US"/>
              </w:rPr>
              <w:t>20</w:t>
              <w:tab/>
            </w:r>
            <w:r>
              <w:rPr>
                <w:rFonts w:ascii="Times New Roman" w:eastAsia="Times New Roman" w:hAnsi="Times New Roman" w:cs="Times New Roman"/>
                <w:color w:val="000000"/>
                <w:spacing w:val="0"/>
                <w:w w:val="100"/>
                <w:position w:val="0"/>
                <w:sz w:val="18"/>
                <w:szCs w:val="18"/>
                <w:shd w:val="clear" w:color="auto" w:fill="auto"/>
                <w:lang w:val="ru-RU" w:eastAsia="ru-RU" w:bidi="ru-RU"/>
              </w:rPr>
              <w:t>году</w:t>
            </w:r>
          </w:p>
        </w:tc>
      </w:tr>
      <w:tr>
        <w:trPr>
          <w:trHeight w:val="250" w:hRule="exact"/>
        </w:trPr>
        <w:tc>
          <w:tcPr>
            <w:vMerge/>
            <w:tcBorders>
              <w:left w:val="single" w:sz="4"/>
            </w:tcBorders>
            <w:shd w:val="clear" w:color="auto" w:fill="auto"/>
            <w:vAlign w:val="top"/>
          </w:tcPr>
          <w:p>
            <w:pPr/>
          </w:p>
        </w:tc>
        <w:tc>
          <w:tcPr>
            <w:vMerge/>
            <w:tcBorders>
              <w:left w:val="single" w:sz="4"/>
            </w:tcBorders>
            <w:shd w:val="clear" w:color="auto" w:fill="auto"/>
            <w:vAlign w:val="top"/>
          </w:tcPr>
          <w:p>
            <w:pPr/>
          </w:p>
        </w:tc>
        <w:tc>
          <w:tcPr>
            <w:gridSpan w:val="9"/>
            <w:tcBorders>
              <w:top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4860" w:right="0" w:firstLine="0"/>
              <w:jc w:val="both"/>
              <w:rPr>
                <w:sz w:val="16"/>
                <w:szCs w:val="16"/>
              </w:rPr>
            </w:pPr>
            <w:r>
              <w:rPr>
                <w:rFonts w:ascii="Times New Roman" w:eastAsia="Times New Roman" w:hAnsi="Times New Roman" w:cs="Times New Roman"/>
                <w:color w:val="000000"/>
                <w:spacing w:val="0"/>
                <w:w w:val="100"/>
                <w:position w:val="0"/>
                <w:sz w:val="16"/>
                <w:szCs w:val="16"/>
                <w:shd w:val="clear" w:color="auto" w:fill="auto"/>
                <w:lang w:val="ru-RU" w:eastAsia="ru-RU" w:bidi="ru-RU"/>
              </w:rPr>
              <w:t>(указывается год начала действия договора лизинга)</w:t>
            </w:r>
          </w:p>
        </w:tc>
      </w:tr>
      <w:tr>
        <w:trPr>
          <w:trHeight w:val="307"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331" w:hRule="exact"/>
        </w:trPr>
        <w:tc>
          <w:tcPr>
            <w:tcBorders>
              <w:top w:val="single" w:sz="4"/>
              <w:left w:val="single" w:sz="4"/>
            </w:tcBorders>
            <w:shd w:val="clear" w:color="auto" w:fill="auto"/>
            <w:vAlign w:val="top"/>
          </w:tcPr>
          <w:p>
            <w:pPr>
              <w:widowControl w:val="0"/>
              <w:rPr>
                <w:sz w:val="10"/>
                <w:szCs w:val="10"/>
              </w:rPr>
            </w:pPr>
          </w:p>
        </w:tc>
        <w:tc>
          <w:tcPr>
            <w:gridSpan w:val="10"/>
            <w:tcBorders>
              <w:top w:val="single" w:sz="4"/>
              <w:left w:val="single" w:sz="4"/>
              <w:right w:val="single" w:sz="4"/>
            </w:tcBorders>
            <w:shd w:val="clear" w:color="auto" w:fill="auto"/>
            <w:vAlign w:val="center"/>
          </w:tcPr>
          <w:p>
            <w:pPr>
              <w:pStyle w:val="Style9"/>
              <w:keepNext w:val="0"/>
              <w:keepLines w:val="0"/>
              <w:widowControl w:val="0"/>
              <w:shd w:val="clear" w:color="auto" w:fill="auto"/>
              <w:tabs>
                <w:tab w:pos="1399" w:val="left"/>
              </w:tabs>
              <w:bidi w:val="0"/>
              <w:spacing w:before="0" w:after="0" w:line="240" w:lineRule="auto"/>
              <w:ind w:left="0" w:right="0" w:firstLine="18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Итого в </w:t>
            </w:r>
            <w:r>
              <w:rPr>
                <w:rFonts w:ascii="Times New Roman" w:eastAsia="Times New Roman" w:hAnsi="Times New Roman" w:cs="Times New Roman"/>
                <w:color w:val="000000"/>
                <w:spacing w:val="0"/>
                <w:w w:val="100"/>
                <w:position w:val="0"/>
                <w:sz w:val="18"/>
                <w:szCs w:val="18"/>
                <w:shd w:val="clear" w:color="auto" w:fill="auto"/>
                <w:lang w:val="en-US" w:eastAsia="en-US" w:bidi="en-US"/>
              </w:rPr>
              <w:t>20</w:t>
              <w:tab/>
            </w:r>
            <w:r>
              <w:rPr>
                <w:rFonts w:ascii="Times New Roman" w:eastAsia="Times New Roman" w:hAnsi="Times New Roman" w:cs="Times New Roman"/>
                <w:color w:val="000000"/>
                <w:spacing w:val="0"/>
                <w:w w:val="100"/>
                <w:position w:val="0"/>
                <w:sz w:val="18"/>
                <w:szCs w:val="18"/>
                <w:shd w:val="clear" w:color="auto" w:fill="auto"/>
                <w:lang w:val="ru-RU" w:eastAsia="ru-RU" w:bidi="ru-RU"/>
              </w:rPr>
              <w:t>году</w:t>
            </w:r>
          </w:p>
        </w:tc>
      </w:tr>
      <w:tr>
        <w:trPr>
          <w:trHeight w:val="312"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518" w:hRule="exact"/>
        </w:trPr>
        <w:tc>
          <w:tcPr>
            <w:tcBorders>
              <w:top w:val="single" w:sz="4"/>
              <w:left w:val="single" w:sz="4"/>
              <w:bottom w:val="single" w:sz="4"/>
            </w:tcBorders>
            <w:shd w:val="clear" w:color="auto" w:fill="auto"/>
            <w:vAlign w:val="top"/>
          </w:tcPr>
          <w:p>
            <w:pPr>
              <w:widowControl w:val="0"/>
              <w:rPr>
                <w:sz w:val="10"/>
                <w:szCs w:val="10"/>
              </w:rPr>
            </w:pPr>
          </w:p>
        </w:tc>
        <w:tc>
          <w:tcPr>
            <w:gridSpan w:val="10"/>
            <w:tcBorders>
              <w:top w:val="single" w:sz="4"/>
              <w:left w:val="single" w:sz="4"/>
              <w:bottom w:val="single" w:sz="4"/>
              <w:right w:val="single" w:sz="4"/>
            </w:tcBorders>
            <w:shd w:val="clear" w:color="auto" w:fill="auto"/>
            <w:vAlign w:val="center"/>
          </w:tcPr>
          <w:p>
            <w:pPr>
              <w:pStyle w:val="Style9"/>
              <w:keepNext w:val="0"/>
              <w:keepLines w:val="0"/>
              <w:widowControl w:val="0"/>
              <w:shd w:val="clear" w:color="auto" w:fill="auto"/>
              <w:tabs>
                <w:tab w:pos="1406" w:val="left"/>
              </w:tabs>
              <w:bidi w:val="0"/>
              <w:spacing w:before="0" w:after="0" w:line="240" w:lineRule="auto"/>
              <w:ind w:left="0" w:right="0" w:firstLine="34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Всего </w:t>
            </w:r>
            <w:r>
              <w:rPr>
                <w:rFonts w:ascii="Times New Roman" w:eastAsia="Times New Roman" w:hAnsi="Times New Roman" w:cs="Times New Roman"/>
                <w:color w:val="000000"/>
                <w:spacing w:val="0"/>
                <w:w w:val="100"/>
                <w:position w:val="0"/>
                <w:sz w:val="18"/>
                <w:szCs w:val="18"/>
                <w:shd w:val="clear" w:color="auto" w:fill="auto"/>
                <w:lang w:val="en-US" w:eastAsia="en-US" w:bidi="en-US"/>
              </w:rPr>
              <w:t>20</w:t>
              <w:tab/>
            </w:r>
            <w:r>
              <w:rPr>
                <w:rFonts w:ascii="Times New Roman" w:eastAsia="Times New Roman" w:hAnsi="Times New Roman" w:cs="Times New Roman"/>
                <w:color w:val="000000"/>
                <w:spacing w:val="0"/>
                <w:w w:val="100"/>
                <w:position w:val="0"/>
                <w:sz w:val="18"/>
                <w:szCs w:val="18"/>
                <w:shd w:val="clear" w:color="auto" w:fill="auto"/>
                <w:lang w:val="ru-RU" w:eastAsia="ru-RU" w:bidi="ru-RU"/>
              </w:rPr>
              <w:t>год</w:t>
            </w:r>
          </w:p>
          <w:p>
            <w:pPr>
              <w:pStyle w:val="Style9"/>
              <w:keepNext w:val="0"/>
              <w:keepLines w:val="0"/>
              <w:widowControl w:val="0"/>
              <w:shd w:val="clear" w:color="auto" w:fill="auto"/>
              <w:bidi w:val="0"/>
              <w:spacing w:before="0" w:after="0" w:line="240" w:lineRule="auto"/>
              <w:ind w:left="540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ru-RU" w:eastAsia="ru-RU" w:bidi="ru-RU"/>
              </w:rPr>
              <w:t>(указывается год окончания действия договора лизинга)</w:t>
            </w:r>
          </w:p>
        </w:tc>
      </w:tr>
    </w:tbl>
    <w:p>
      <w:pPr>
        <w:widowControl w:val="0"/>
        <w:spacing w:after="299" w:line="1" w:lineRule="exact"/>
      </w:pPr>
    </w:p>
    <w:p>
      <w:pPr>
        <w:pStyle w:val="Style30"/>
        <w:keepNext w:val="0"/>
        <w:keepLines w:val="0"/>
        <w:widowControl w:val="0"/>
        <w:shd w:val="clear" w:color="auto" w:fill="auto"/>
        <w:tabs>
          <w:tab w:pos="4406" w:val="left"/>
        </w:tabs>
        <w:bidi w:val="0"/>
        <w:spacing w:before="0" w:after="300" w:line="240" w:lineRule="auto"/>
        <w:ind w:left="0" w:right="0" w:firstLine="0"/>
        <w:jc w:val="left"/>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4"/>
          <w:szCs w:val="24"/>
          <w:shd w:val="clear" w:color="auto" w:fill="auto"/>
          <w:lang w:val="ru-RU" w:eastAsia="ru-RU" w:bidi="ru-RU"/>
        </w:rPr>
        <w:t>Размер субсидии рублей</w:t>
      </w:r>
      <w:r>
        <w:rPr>
          <w:u w:val="single"/>
        </w:rPr>
        <w:t xml:space="preserve"> </w:t>
        <w:tab/>
      </w:r>
    </w:p>
    <w:p>
      <w:pPr>
        <w:pStyle w:val="Style30"/>
        <w:keepNext w:val="0"/>
        <w:keepLines w:val="0"/>
        <w:widowControl w:val="0"/>
        <w:shd w:val="clear" w:color="auto" w:fill="auto"/>
        <w:tabs>
          <w:tab w:pos="4043" w:val="left"/>
          <w:tab w:pos="7579" w:val="left"/>
          <w:tab w:pos="7779" w:val="left"/>
          <w:tab w:pos="10920"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Руководитель организации</w:t>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8545" w:val="left"/>
        </w:tabs>
        <w:bidi w:val="0"/>
        <w:spacing w:before="0" w:after="300" w:line="240" w:lineRule="auto"/>
        <w:ind w:left="5460" w:right="0" w:firstLine="0"/>
        <w:jc w:val="both"/>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(подпись)</w:t>
        <w:tab/>
        <w:t>(расшифровка подписи)</w:t>
      </w:r>
    </w:p>
    <w:p>
      <w:pPr>
        <w:pStyle w:val="Style30"/>
        <w:keepNext w:val="0"/>
        <w:keepLines w:val="0"/>
        <w:widowControl w:val="0"/>
        <w:shd w:val="clear" w:color="auto" w:fill="auto"/>
        <w:tabs>
          <w:tab w:pos="2158" w:val="left"/>
          <w:tab w:pos="6720" w:val="left"/>
          <w:tab w:pos="6920" w:val="left"/>
          <w:tab w:pos="10061"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Главный бухгалтер</w:t>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4043" w:val="left"/>
          <w:tab w:pos="7673" w:val="left"/>
        </w:tabs>
        <w:bidi w:val="0"/>
        <w:spacing w:before="0" w:after="36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20"/>
          <w:szCs w:val="20"/>
          <w:shd w:val="clear" w:color="auto" w:fill="auto"/>
          <w:vertAlign w:val="subscript"/>
          <w:lang w:val="ru-RU" w:eastAsia="ru-RU" w:bidi="ru-RU"/>
        </w:rPr>
        <w:t>(при наличии)</w:t>
      </w:r>
      <w:r>
        <w:rPr>
          <w:rFonts w:ascii="Times New Roman" w:eastAsia="Times New Roman" w:hAnsi="Times New Roman" w:cs="Times New Roman"/>
          <w:color w:val="000000"/>
          <w:spacing w:val="0"/>
          <w:w w:val="100"/>
          <w:position w:val="0"/>
          <w:sz w:val="20"/>
          <w:szCs w:val="20"/>
          <w:shd w:val="clear" w:color="auto" w:fill="auto"/>
          <w:lang w:val="ru-RU" w:eastAsia="ru-RU" w:bidi="ru-RU"/>
        </w:rPr>
        <w:tab/>
      </w:r>
      <w:r>
        <w:rPr>
          <w:rFonts w:ascii="Times New Roman" w:eastAsia="Times New Roman" w:hAnsi="Times New Roman" w:cs="Times New Roman"/>
          <w:color w:val="000000"/>
          <w:spacing w:val="0"/>
          <w:w w:val="100"/>
          <w:position w:val="0"/>
          <w:sz w:val="18"/>
          <w:szCs w:val="18"/>
          <w:shd w:val="clear" w:color="auto" w:fill="auto"/>
          <w:lang w:val="ru-RU" w:eastAsia="ru-RU" w:bidi="ru-RU"/>
        </w:rPr>
        <w:t>(подпись)</w:t>
        <w:tab/>
        <w:t>(расшифровка подписи)</w:t>
      </w:r>
    </w:p>
    <w:p>
      <w:pPr>
        <w:pStyle w:val="Style30"/>
        <w:keepNext w:val="0"/>
        <w:keepLines w:val="0"/>
        <w:widowControl w:val="0"/>
        <w:shd w:val="clear" w:color="auto" w:fill="auto"/>
        <w:tabs>
          <w:tab w:pos="7231" w:val="left"/>
          <w:tab w:pos="7869" w:val="left"/>
          <w:tab w:pos="10107" w:val="left"/>
        </w:tabs>
        <w:bidi w:val="0"/>
        <w:spacing w:before="0" w:after="300" w:line="240" w:lineRule="auto"/>
        <w:ind w:left="224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tab/>
        <w:t>Дата</w:t>
        <w:tab/>
      </w:r>
      <w:r>
        <w:rPr>
          <w:u w:val="single"/>
        </w:rPr>
        <w:t xml:space="preserve"> </w:t>
        <w:tab/>
      </w:r>
    </w:p>
    <w:p>
      <w:pPr>
        <w:pStyle w:val="Style30"/>
        <w:keepNext w:val="0"/>
        <w:keepLines w:val="0"/>
        <w:widowControl w:val="0"/>
        <w:shd w:val="clear" w:color="auto" w:fill="auto"/>
        <w:bidi w:val="0"/>
        <w:spacing w:before="0" w:after="30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Расчет подтверждается:</w:t>
      </w:r>
    </w:p>
    <w:p>
      <w:pPr>
        <w:pStyle w:val="Style30"/>
        <w:keepNext w:val="0"/>
        <w:keepLines w:val="0"/>
        <w:widowControl w:val="0"/>
        <w:shd w:val="clear" w:color="auto" w:fill="auto"/>
        <w:tabs>
          <w:tab w:pos="5671" w:val="left"/>
          <w:tab w:pos="7867" w:val="left"/>
          <w:tab w:pos="8067" w:val="left"/>
          <w:tab w:pos="11016"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Руководитель лизинговой компании</w:t>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8545" w:val="left"/>
        </w:tabs>
        <w:bidi w:val="0"/>
        <w:spacing w:before="0" w:after="300" w:line="240" w:lineRule="auto"/>
        <w:ind w:left="6460" w:right="0" w:firstLine="0"/>
        <w:jc w:val="both"/>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(подпись)</w:t>
        <w:tab/>
        <w:t>(расшифровка подписи)</w:t>
      </w:r>
    </w:p>
    <w:p>
      <w:pPr>
        <w:pStyle w:val="Style30"/>
        <w:keepNext w:val="0"/>
        <w:keepLines w:val="0"/>
        <w:widowControl w:val="0"/>
        <w:shd w:val="clear" w:color="auto" w:fill="auto"/>
        <w:tabs>
          <w:tab w:pos="2158" w:val="left"/>
          <w:tab w:pos="6720" w:val="left"/>
          <w:tab w:pos="6920" w:val="left"/>
          <w:tab w:pos="10061"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Главный бухгалтер</w:t>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r>
        <w:fldChar w:fldCharType="end"/>
      </w:r>
    </w:p>
    <w:p>
      <w:pPr>
        <w:pStyle w:val="Style5"/>
        <w:keepNext w:val="0"/>
        <w:keepLines w:val="0"/>
        <w:widowControl w:val="0"/>
        <w:shd w:val="clear" w:color="auto" w:fill="auto"/>
        <w:tabs>
          <w:tab w:pos="4043" w:val="left"/>
          <w:tab w:pos="7673" w:val="left"/>
        </w:tabs>
        <w:bidi w:val="0"/>
        <w:spacing w:before="0" w:after="0" w:line="240" w:lineRule="auto"/>
        <w:ind w:left="0" w:right="0" w:firstLine="0"/>
        <w:jc w:val="both"/>
        <w:sectPr>
          <w:headerReference w:type="default" r:id="rId11"/>
          <w:footerReference w:type="default" r:id="rId12"/>
          <w:footnotePr>
            <w:pos w:val="pageBottom"/>
            <w:numFmt w:val="decimal"/>
            <w:numRestart w:val="continuous"/>
          </w:footnotePr>
          <w:pgSz w:w="15254" w:h="21590"/>
          <w:pgMar w:top="2275" w:right="345" w:bottom="1997" w:left="1454"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20"/>
          <w:szCs w:val="20"/>
          <w:shd w:val="clear" w:color="auto" w:fill="auto"/>
          <w:vertAlign w:val="subscript"/>
          <w:lang w:val="ru-RU" w:eastAsia="ru-RU" w:bidi="ru-RU"/>
        </w:rPr>
        <w:t>(при наличии)</w:t>
      </w:r>
      <w:r>
        <w:rPr>
          <w:rFonts w:ascii="Times New Roman" w:eastAsia="Times New Roman" w:hAnsi="Times New Roman" w:cs="Times New Roman"/>
          <w:color w:val="000000"/>
          <w:spacing w:val="0"/>
          <w:w w:val="100"/>
          <w:position w:val="0"/>
          <w:sz w:val="20"/>
          <w:szCs w:val="20"/>
          <w:shd w:val="clear" w:color="auto" w:fill="auto"/>
          <w:lang w:val="ru-RU" w:eastAsia="ru-RU" w:bidi="ru-RU"/>
        </w:rPr>
        <w:tab/>
      </w:r>
      <w:r>
        <w:rPr>
          <w:rFonts w:ascii="Times New Roman" w:eastAsia="Times New Roman" w:hAnsi="Times New Roman" w:cs="Times New Roman"/>
          <w:color w:val="000000"/>
          <w:spacing w:val="0"/>
          <w:w w:val="100"/>
          <w:position w:val="0"/>
          <w:shd w:val="clear" w:color="auto" w:fill="auto"/>
          <w:lang w:val="ru-RU" w:eastAsia="ru-RU" w:bidi="ru-RU"/>
        </w:rPr>
        <w:t>(подпись)</w:t>
        <w:tab/>
        <w:t>(расшифровка подписи)</w:t>
      </w:r>
    </w:p>
    <w:p>
      <w:pPr>
        <w:pStyle w:val="Style18"/>
        <w:keepNext w:val="0"/>
        <w:keepLines w:val="0"/>
        <w:widowControl w:val="0"/>
        <w:shd w:val="clear" w:color="auto" w:fill="auto"/>
        <w:tabs>
          <w:tab w:pos="7190" w:val="left"/>
          <w:tab w:pos="7685" w:val="left"/>
          <w:tab w:pos="8208" w:val="left"/>
        </w:tabs>
        <w:bidi w:val="0"/>
        <w:spacing w:before="0" w:after="80" w:line="240" w:lineRule="auto"/>
        <w:ind w:left="0" w:right="0" w:firstLine="0"/>
        <w:jc w:val="center"/>
        <w:rPr>
          <w:sz w:val="26"/>
          <w:szCs w:val="26"/>
        </w:rPr>
      </w:pP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РАСЧЕТ</w:t>
        <w:br/>
        <w:t>размера субсидии, предоставляемой за счет средств федерального бюджета,</w:t>
        <w:br/>
        <w:t>по лизинговым платежам, содержащим денежные</w:t>
        <w:br/>
        <w:t xml:space="preserve">обязательства в иностранной валюте, в </w:t>
      </w:r>
      <w:r>
        <w:rPr>
          <w:rFonts w:ascii="Times New Roman" w:eastAsia="Times New Roman" w:hAnsi="Times New Roman" w:cs="Times New Roman"/>
          <w:b/>
          <w:bCs/>
          <w:color w:val="000000"/>
          <w:spacing w:val="0"/>
          <w:w w:val="100"/>
          <w:position w:val="0"/>
          <w:sz w:val="26"/>
          <w:szCs w:val="26"/>
          <w:shd w:val="clear" w:color="auto" w:fill="auto"/>
          <w:lang w:val="en-US" w:eastAsia="en-US" w:bidi="en-US"/>
        </w:rPr>
        <w:t xml:space="preserve">20 - 20 </w:t>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годах</w:t>
      </w:r>
      <w:r>
        <w:rPr>
          <w:b/>
          <w:bCs/>
          <w:sz w:val="24"/>
          <w:szCs w:val="24"/>
          <w:u w:val="single"/>
        </w:rPr>
        <w:t xml:space="preserve"> </w:t>
        <w:tab/>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ab/>
      </w:r>
      <w:r>
        <w:rPr>
          <w:b/>
          <w:bCs/>
          <w:sz w:val="24"/>
          <w:szCs w:val="24"/>
          <w:u w:val="single"/>
        </w:rPr>
        <w:t xml:space="preserve"> </w:t>
        <w:tab/>
      </w:r>
    </w:p>
    <w:p>
      <w:pPr>
        <w:pStyle w:val="Style5"/>
        <w:keepNext w:val="0"/>
        <w:keepLines w:val="0"/>
        <w:widowControl w:val="0"/>
        <w:shd w:val="clear" w:color="auto" w:fill="auto"/>
        <w:tabs>
          <w:tab w:pos="8851" w:val="left"/>
        </w:tabs>
        <w:bidi w:val="0"/>
        <w:spacing w:before="0" w:after="0" w:line="240" w:lineRule="auto"/>
        <w:ind w:left="0" w:right="1200" w:firstLine="0"/>
        <w:jc w:val="right"/>
      </w:pPr>
      <w:r>
        <w:rPr>
          <w:u w:val="single"/>
        </w:rPr>
        <w:t xml:space="preserve"> </w:t>
        <w:tab/>
      </w:r>
    </w:p>
    <w:p>
      <w:pPr>
        <w:pStyle w:val="Style5"/>
        <w:keepNext w:val="0"/>
        <w:keepLines w:val="0"/>
        <w:widowControl w:val="0"/>
        <w:shd w:val="clear" w:color="auto" w:fill="auto"/>
        <w:bidi w:val="0"/>
        <w:spacing w:before="0" w:after="320" w:line="204" w:lineRule="auto"/>
        <w:ind w:left="742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(наименование организации)</w:t>
      </w:r>
    </w:p>
    <w:p>
      <w:pPr>
        <w:pStyle w:val="Style30"/>
        <w:keepNext w:val="0"/>
        <w:keepLines w:val="0"/>
        <w:widowControl w:val="0"/>
        <w:shd w:val="clear" w:color="auto" w:fill="auto"/>
        <w:tabs>
          <w:tab w:pos="9226" w:val="left"/>
          <w:tab w:pos="9734" w:val="left"/>
          <w:tab w:pos="14131" w:val="left"/>
        </w:tabs>
        <w:bidi w:val="0"/>
        <w:spacing w:before="0" w:after="80" w:line="240" w:lineRule="auto"/>
        <w:ind w:left="0" w:right="0" w:firstLine="0"/>
        <w:jc w:val="both"/>
        <w:rPr>
          <w:sz w:val="22"/>
          <w:szCs w:val="22"/>
        </w:rPr>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2"/>
          <w:szCs w:val="22"/>
          <w:shd w:val="clear" w:color="auto" w:fill="auto"/>
          <w:lang w:val="ru-RU" w:eastAsia="ru-RU" w:bidi="ru-RU"/>
        </w:rPr>
        <w:t>ИНН/КПП р/сч</w:t>
      </w:r>
      <w:r>
        <w:rPr>
          <w:sz w:val="24"/>
          <w:szCs w:val="24"/>
          <w:u w:val="single"/>
        </w:rPr>
        <w:t xml:space="preserve"> </w:t>
        <w:tab/>
      </w:r>
      <w:r>
        <w:rPr>
          <w:rFonts w:ascii="Times New Roman" w:eastAsia="Times New Roman" w:hAnsi="Times New Roman" w:cs="Times New Roman"/>
          <w:color w:val="000000"/>
          <w:spacing w:val="0"/>
          <w:w w:val="100"/>
          <w:position w:val="0"/>
          <w:sz w:val="22"/>
          <w:szCs w:val="22"/>
          <w:shd w:val="clear" w:color="auto" w:fill="auto"/>
          <w:lang w:val="ru-RU" w:eastAsia="ru-RU" w:bidi="ru-RU"/>
        </w:rPr>
        <w:tab/>
      </w:r>
      <w:r>
        <w:rPr>
          <w:sz w:val="24"/>
          <w:szCs w:val="24"/>
          <w:u w:val="single"/>
        </w:rPr>
        <w:t xml:space="preserve"> </w:t>
        <w:tab/>
      </w:r>
    </w:p>
    <w:p>
      <w:pPr>
        <w:pStyle w:val="Style30"/>
        <w:keepNext w:val="0"/>
        <w:keepLines w:val="0"/>
        <w:widowControl w:val="0"/>
        <w:shd w:val="clear" w:color="auto" w:fill="auto"/>
        <w:tabs>
          <w:tab w:pos="5093" w:val="left"/>
        </w:tabs>
        <w:bidi w:val="0"/>
        <w:spacing w:before="0" w:after="0" w:line="240" w:lineRule="auto"/>
        <w:ind w:left="0" w:right="0" w:firstLine="0"/>
        <w:jc w:val="right"/>
        <w:rPr>
          <w:sz w:val="18"/>
          <w:szCs w:val="18"/>
        </w:rPr>
      </w:pPr>
      <w:r>
        <w:rPr>
          <w:sz w:val="24"/>
          <w:szCs w:val="24"/>
          <w:u w:val="single"/>
        </w:rPr>
        <w:t xml:space="preserve"> </w:t>
        <w:tab/>
      </w:r>
    </w:p>
    <w:p>
      <w:pPr>
        <w:pStyle w:val="Style30"/>
        <w:keepNext w:val="0"/>
        <w:keepLines w:val="0"/>
        <w:widowControl w:val="0"/>
        <w:shd w:val="clear" w:color="auto" w:fill="auto"/>
        <w:bidi w:val="0"/>
        <w:spacing w:before="0" w:after="80" w:line="180" w:lineRule="auto"/>
        <w:ind w:left="0" w:right="0" w:firstLine="0"/>
        <w:jc w:val="both"/>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Наименование банка, государственной корпорации</w:t>
      </w:r>
    </w:p>
    <w:p>
      <w:pPr>
        <w:pStyle w:val="Style30"/>
        <w:keepNext w:val="0"/>
        <w:keepLines w:val="0"/>
        <w:widowControl w:val="0"/>
        <w:shd w:val="clear" w:color="auto" w:fill="auto"/>
        <w:tabs>
          <w:tab w:pos="6518" w:val="left"/>
          <w:tab w:pos="7685" w:val="left"/>
          <w:tab w:pos="14131" w:val="left"/>
        </w:tabs>
        <w:bidi w:val="0"/>
        <w:spacing w:before="0" w:after="0" w:line="240" w:lineRule="auto"/>
        <w:ind w:left="0" w:right="0" w:firstLine="0"/>
        <w:jc w:val="both"/>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БИК кор. счет</w:t>
      </w:r>
      <w:r>
        <w:rPr>
          <w:sz w:val="24"/>
          <w:szCs w:val="24"/>
          <w:u w:val="single"/>
        </w:rPr>
        <w:t xml:space="preserve"> </w:t>
        <w:tab/>
      </w:r>
      <w:r>
        <w:rPr>
          <w:rFonts w:ascii="Times New Roman" w:eastAsia="Times New Roman" w:hAnsi="Times New Roman" w:cs="Times New Roman"/>
          <w:color w:val="000000"/>
          <w:spacing w:val="0"/>
          <w:w w:val="100"/>
          <w:position w:val="0"/>
          <w:sz w:val="22"/>
          <w:szCs w:val="22"/>
          <w:shd w:val="clear" w:color="auto" w:fill="auto"/>
          <w:lang w:val="ru-RU" w:eastAsia="ru-RU" w:bidi="ru-RU"/>
        </w:rPr>
        <w:tab/>
      </w:r>
      <w:r>
        <w:rPr>
          <w:sz w:val="24"/>
          <w:szCs w:val="24"/>
          <w:u w:val="single"/>
        </w:rPr>
        <w:t xml:space="preserve"> </w:t>
        <w:tab/>
      </w:r>
    </w:p>
    <w:p>
      <w:pPr>
        <w:pStyle w:val="Style30"/>
        <w:keepNext w:val="0"/>
        <w:keepLines w:val="0"/>
        <w:widowControl w:val="0"/>
        <w:shd w:val="clear" w:color="auto" w:fill="auto"/>
        <w:tabs>
          <w:tab w:pos="8093" w:val="left"/>
          <w:tab w:pos="14131" w:val="left"/>
        </w:tabs>
        <w:bidi w:val="0"/>
        <w:spacing w:before="0" w:after="0" w:line="240" w:lineRule="auto"/>
        <w:ind w:left="0" w:right="0" w:firstLine="0"/>
        <w:jc w:val="both"/>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Код деятельности организации по ОКВЭД2</w:t>
        <w:tab/>
      </w:r>
      <w:r>
        <w:rPr>
          <w:sz w:val="24"/>
          <w:szCs w:val="24"/>
          <w:u w:val="single"/>
        </w:rPr>
        <w:t xml:space="preserve"> </w:t>
        <w:tab/>
      </w:r>
    </w:p>
    <w:p>
      <w:pPr>
        <w:pStyle w:val="Style30"/>
        <w:keepNext w:val="0"/>
        <w:keepLines w:val="0"/>
        <w:widowControl w:val="0"/>
        <w:shd w:val="clear" w:color="auto" w:fill="auto"/>
        <w:tabs>
          <w:tab w:pos="8578" w:val="left"/>
          <w:tab w:pos="8821" w:val="left"/>
          <w:tab w:pos="14040" w:val="left"/>
        </w:tabs>
        <w:bidi w:val="0"/>
        <w:spacing w:before="0" w:after="80" w:line="240" w:lineRule="auto"/>
        <w:ind w:left="0" w:right="0" w:firstLine="0"/>
        <w:jc w:val="both"/>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по договору лизинга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от </w:t>
      </w:r>
      <w:r>
        <w:rPr>
          <w:rFonts w:ascii="Times New Roman" w:eastAsia="Times New Roman" w:hAnsi="Times New Roman" w:cs="Times New Roman"/>
          <w:color w:val="000000"/>
          <w:spacing w:val="0"/>
          <w:w w:val="100"/>
          <w:position w:val="0"/>
          <w:sz w:val="22"/>
          <w:szCs w:val="22"/>
          <w:shd w:val="clear" w:color="auto" w:fill="auto"/>
          <w:lang w:val="en-US" w:eastAsia="en-US" w:bidi="en-US"/>
        </w:rPr>
        <w:t>,</w:t>
      </w:r>
      <w:r>
        <w:rPr>
          <w:sz w:val="24"/>
          <w:szCs w:val="24"/>
          <w:u w:val="single"/>
        </w:rPr>
        <w:t xml:space="preserve"> </w:t>
        <w:tab/>
      </w:r>
      <w:r>
        <w:rPr>
          <w:rFonts w:ascii="Times New Roman" w:eastAsia="Times New Roman" w:hAnsi="Times New Roman" w:cs="Times New Roman"/>
          <w:color w:val="000000"/>
          <w:spacing w:val="0"/>
          <w:w w:val="100"/>
          <w:position w:val="0"/>
          <w:sz w:val="22"/>
          <w:szCs w:val="22"/>
          <w:shd w:val="clear" w:color="auto" w:fill="auto"/>
          <w:lang w:val="en-US" w:eastAsia="en-US" w:bidi="en-US"/>
        </w:rPr>
        <w:tab/>
      </w:r>
      <w:r>
        <w:rPr>
          <w:sz w:val="24"/>
          <w:szCs w:val="24"/>
          <w:u w:val="single"/>
        </w:rPr>
        <w:t xml:space="preserve"> </w:t>
        <w:tab/>
      </w:r>
    </w:p>
    <w:p>
      <w:pPr>
        <w:pStyle w:val="Style30"/>
        <w:keepNext w:val="0"/>
        <w:keepLines w:val="0"/>
        <w:widowControl w:val="0"/>
        <w:shd w:val="clear" w:color="auto" w:fill="auto"/>
        <w:tabs>
          <w:tab w:pos="4987" w:val="left"/>
          <w:tab w:pos="14136" w:val="left"/>
        </w:tabs>
        <w:bidi w:val="0"/>
        <w:spacing w:before="0" w:after="80" w:line="240" w:lineRule="auto"/>
        <w:ind w:left="0" w:right="0" w:firstLine="0"/>
        <w:jc w:val="both"/>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заключенному с</w:t>
        <w:tab/>
      </w:r>
      <w:r>
        <w:rPr>
          <w:sz w:val="24"/>
          <w:szCs w:val="24"/>
          <w:u w:val="single"/>
        </w:rPr>
        <w:t xml:space="preserve"> </w:t>
        <w:tab/>
      </w:r>
      <w:r>
        <w:fldChar w:fldCharType="end"/>
      </w:r>
    </w:p>
    <w:p>
      <w:pPr>
        <w:pStyle w:val="Style5"/>
        <w:keepNext w:val="0"/>
        <w:keepLines w:val="0"/>
        <w:widowControl w:val="0"/>
        <w:shd w:val="clear" w:color="auto" w:fill="auto"/>
        <w:bidi w:val="0"/>
        <w:spacing w:before="0" w:after="0" w:line="240" w:lineRule="auto"/>
        <w:ind w:left="810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(наименование лизинговой компании)</w:t>
      </w:r>
    </w:p>
    <w:p>
      <w:pPr>
        <w:pStyle w:val="Style18"/>
        <w:keepNext w:val="0"/>
        <w:keepLines w:val="0"/>
        <w:widowControl w:val="0"/>
        <w:shd w:val="clear" w:color="auto" w:fill="auto"/>
        <w:tabs>
          <w:tab w:pos="7766" w:val="left"/>
        </w:tabs>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Курс рубля к иностранной валюте, установленный Банком России на дату составления расчета </w:t>
      </w:r>
      <w:r>
        <w:rPr>
          <w:sz w:val="24"/>
          <w:szCs w:val="24"/>
          <w:u w:val="single"/>
        </w:rPr>
        <w:t xml:space="preserve"> </w:t>
        <w:tab/>
      </w:r>
    </w:p>
    <w:p>
      <w:pPr>
        <w:pStyle w:val="Style18"/>
        <w:keepNext w:val="0"/>
        <w:keepLines w:val="0"/>
        <w:widowControl w:val="0"/>
        <w:shd w:val="clear" w:color="auto" w:fill="auto"/>
        <w:bidi w:val="0"/>
        <w:spacing w:before="0" w:after="0" w:line="230" w:lineRule="auto"/>
        <w:ind w:left="0" w:right="260" w:firstLine="0"/>
        <w:jc w:val="righ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(рублей)</w:t>
      </w:r>
    </w:p>
    <w:tbl>
      <w:tblPr>
        <w:tblOverlap w:val="never"/>
        <w:jc w:val="center"/>
        <w:tblLayout w:type="fixed"/>
      </w:tblPr>
      <w:tblGrid>
        <w:gridCol w:w="3389"/>
        <w:gridCol w:w="648"/>
        <w:gridCol w:w="1181"/>
        <w:gridCol w:w="1632"/>
        <w:gridCol w:w="1109"/>
        <w:gridCol w:w="1133"/>
        <w:gridCol w:w="835"/>
        <w:gridCol w:w="830"/>
        <w:gridCol w:w="1114"/>
        <w:gridCol w:w="1478"/>
        <w:gridCol w:w="845"/>
      </w:tblGrid>
      <w:tr>
        <w:trPr>
          <w:trHeight w:val="1670" w:hRule="exact"/>
        </w:trPr>
        <w:tc>
          <w:tcPr>
            <w:vMerge w:val="restart"/>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6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 xml:space="preserve">№ </w:t>
            </w:r>
            <w:r>
              <w:rPr>
                <w:rFonts w:ascii="Times New Roman" w:eastAsia="Times New Roman" w:hAnsi="Times New Roman" w:cs="Times New Roman"/>
                <w:color w:val="000000"/>
                <w:spacing w:val="0"/>
                <w:w w:val="100"/>
                <w:position w:val="0"/>
                <w:sz w:val="18"/>
                <w:szCs w:val="18"/>
                <w:shd w:val="clear" w:color="auto" w:fill="auto"/>
                <w:lang w:val="ru-RU" w:eastAsia="ru-RU" w:bidi="ru-RU"/>
              </w:rPr>
              <w:t>п/п</w:t>
            </w:r>
          </w:p>
        </w:tc>
        <w:tc>
          <w:tcPr>
            <w:vMerge w:val="restart"/>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Дата лизин</w:t>
              <w:softHyphen/>
              <w:t>гового пла</w:t>
              <w:softHyphen/>
              <w:t>тежа</w:t>
            </w:r>
          </w:p>
        </w:tc>
        <w:tc>
          <w:tcPr>
            <w:gridSpan w:val="2"/>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Возмещение организацией затрат лизинговой компании, связанных с приобретением судна по договору лизинга, в том числе</w:t>
            </w:r>
          </w:p>
        </w:tc>
        <w:tc>
          <w:tcPr>
            <w:vMerge w:val="restart"/>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Вознаграж</w:t>
              <w:softHyphen/>
              <w:t>дение лизинговой компании за услуги по предо</w:t>
              <w:softHyphen/>
              <w:t>ставлению финанси</w:t>
              <w:softHyphen/>
              <w:t>рования приобрете</w:t>
              <w:softHyphen/>
              <w:t>ния судов, оформления и сопро</w:t>
              <w:softHyphen/>
              <w:t>вождения лизинговой сделки</w:t>
            </w:r>
          </w:p>
        </w:tc>
        <w:tc>
          <w:tcPr>
            <w:vMerge w:val="restart"/>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Лизинговый платеж без учета НДС</w:t>
            </w:r>
          </w:p>
        </w:tc>
        <w:tc>
          <w:tcPr>
            <w:vMerge w:val="restart"/>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Лизин</w:t>
              <w:softHyphen/>
              <w:t>говый платеж с учетом НДС</w:t>
            </w:r>
          </w:p>
        </w:tc>
        <w:tc>
          <w:tcPr>
            <w:gridSpan w:val="4"/>
            <w:tcBorders>
              <w:top w:val="single" w:sz="4"/>
              <w:left w:val="single" w:sz="4"/>
              <w:right w:val="single" w:sz="4"/>
            </w:tcBorders>
            <w:shd w:val="clear" w:color="auto" w:fill="auto"/>
            <w:vAlign w:val="top"/>
          </w:tcPr>
          <w:p>
            <w:pPr>
              <w:pStyle w:val="Style9"/>
              <w:keepNext w:val="0"/>
              <w:keepLines w:val="0"/>
              <w:widowControl w:val="0"/>
              <w:shd w:val="clear" w:color="auto" w:fill="auto"/>
              <w:bidi w:val="0"/>
              <w:spacing w:before="0" w:after="0" w:line="26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Расчет размера субсидий, необходимых организации для реализации договора лизинга</w:t>
            </w:r>
          </w:p>
        </w:tc>
      </w:tr>
      <w:tr>
        <w:trPr>
          <w:trHeight w:val="3802" w:hRule="exact"/>
        </w:trPr>
        <w:tc>
          <w:tcPr>
            <w:vMerge/>
            <w:tcBorders>
              <w:left w:val="single" w:sz="4"/>
            </w:tcBorders>
            <w:shd w:val="clear" w:color="auto" w:fill="auto"/>
            <w:vAlign w:val="top"/>
          </w:tcPr>
          <w:p>
            <w:pPr/>
          </w:p>
        </w:tc>
        <w:tc>
          <w:tcPr>
            <w:vMerge/>
            <w:tcBorders>
              <w:left w:val="single" w:sz="4"/>
            </w:tcBorders>
            <w:shd w:val="clear" w:color="auto" w:fill="auto"/>
            <w:vAlign w:val="top"/>
          </w:tcPr>
          <w:p>
            <w:pP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6"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на приобрете</w:t>
              <w:softHyphen/>
              <w:t>ние судна</w:t>
            </w: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на уплату процентов по кредитам в иностранной валюте, полученным лизинговой компанией для приобре- тения судна</w:t>
            </w:r>
          </w:p>
        </w:tc>
        <w:tc>
          <w:tcPr>
            <w:vMerge/>
            <w:tcBorders>
              <w:left w:val="single" w:sz="4"/>
            </w:tcBorders>
            <w:shd w:val="clear" w:color="auto" w:fill="auto"/>
            <w:vAlign w:val="top"/>
          </w:tcPr>
          <w:p>
            <w:pPr/>
          </w:p>
        </w:tc>
        <w:tc>
          <w:tcPr>
            <w:vMerge/>
            <w:tcBorders>
              <w:left w:val="single" w:sz="4"/>
            </w:tcBorders>
            <w:shd w:val="clear" w:color="auto" w:fill="auto"/>
            <w:vAlign w:val="top"/>
          </w:tcPr>
          <w:p>
            <w:pPr/>
          </w:p>
        </w:tc>
        <w:tc>
          <w:tcPr>
            <w:vMerge/>
            <w:tcBorders>
              <w:left w:val="single" w:sz="4"/>
            </w:tcBorders>
            <w:shd w:val="clear" w:color="auto" w:fill="auto"/>
            <w:vAlign w:val="top"/>
          </w:tcPr>
          <w:p>
            <w:pP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остаточ</w:t>
              <w:softHyphen/>
            </w:r>
          </w:p>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ная стои</w:t>
              <w:softHyphen/>
              <w:t>мость судна</w:t>
            </w: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расчет </w:t>
            </w:r>
            <w:r>
              <w:rPr>
                <w:rFonts w:ascii="Times New Roman" w:eastAsia="Times New Roman" w:hAnsi="Times New Roman" w:cs="Times New Roman"/>
                <w:color w:val="000000"/>
                <w:spacing w:val="0"/>
                <w:w w:val="100"/>
                <w:position w:val="0"/>
                <w:sz w:val="18"/>
                <w:szCs w:val="18"/>
                <w:shd w:val="clear" w:color="auto" w:fill="auto"/>
                <w:lang w:val="en-US" w:eastAsia="en-US" w:bidi="en-US"/>
              </w:rPr>
              <w:t xml:space="preserve">2/3 (3/4) </w:t>
            </w:r>
            <w:r>
              <w:rPr>
                <w:rFonts w:ascii="Times New Roman" w:eastAsia="Times New Roman" w:hAnsi="Times New Roman" w:cs="Times New Roman"/>
                <w:color w:val="000000"/>
                <w:spacing w:val="0"/>
                <w:w w:val="100"/>
                <w:position w:val="0"/>
                <w:sz w:val="18"/>
                <w:szCs w:val="18"/>
                <w:shd w:val="clear" w:color="auto" w:fill="auto"/>
                <w:lang w:val="ru-RU" w:eastAsia="ru-RU" w:bidi="ru-RU"/>
              </w:rPr>
              <w:t>затрат организаций, связанных с</w:t>
            </w:r>
          </w:p>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возмещение м части</w:t>
            </w:r>
          </w:p>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лизинговых платежей (гр. </w:t>
            </w:r>
            <w:r>
              <w:rPr>
                <w:rFonts w:ascii="Times New Roman" w:eastAsia="Times New Roman" w:hAnsi="Times New Roman" w:cs="Times New Roman"/>
                <w:color w:val="000000"/>
                <w:spacing w:val="0"/>
                <w:w w:val="100"/>
                <w:position w:val="0"/>
                <w:sz w:val="18"/>
                <w:szCs w:val="18"/>
                <w:shd w:val="clear" w:color="auto" w:fill="auto"/>
                <w:lang w:val="en-US" w:eastAsia="en-US" w:bidi="en-US"/>
              </w:rPr>
              <w:t xml:space="preserve">4 + </w:t>
            </w: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гр. </w:t>
            </w:r>
            <w:r>
              <w:rPr>
                <w:rFonts w:ascii="Times New Roman" w:eastAsia="Times New Roman" w:hAnsi="Times New Roman" w:cs="Times New Roman"/>
                <w:color w:val="000000"/>
                <w:spacing w:val="0"/>
                <w:w w:val="100"/>
                <w:position w:val="0"/>
                <w:sz w:val="18"/>
                <w:szCs w:val="18"/>
                <w:shd w:val="clear" w:color="auto" w:fill="auto"/>
                <w:lang w:val="en-US" w:eastAsia="en-US" w:bidi="en-US"/>
              </w:rPr>
              <w:t>6) x 2/3 (3/4)</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расчет размера субсидии (гр. </w:t>
            </w:r>
            <w:r>
              <w:rPr>
                <w:rFonts w:ascii="Times New Roman" w:eastAsia="Times New Roman" w:hAnsi="Times New Roman" w:cs="Times New Roman"/>
                <w:color w:val="000000"/>
                <w:spacing w:val="0"/>
                <w:w w:val="100"/>
                <w:position w:val="0"/>
                <w:sz w:val="18"/>
                <w:szCs w:val="18"/>
                <w:shd w:val="clear" w:color="auto" w:fill="auto"/>
                <w:lang w:val="en-US" w:eastAsia="en-US" w:bidi="en-US"/>
              </w:rPr>
              <w:t xml:space="preserve">9 x 2/3 (3/4) </w:t>
            </w: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размер процентной ставки по кредиту, предоставленном у в иностранной валюте, принимаемый для расчета максимального размера субсидии х количество дней в периоде </w:t>
            </w:r>
            <w:r>
              <w:rPr>
                <w:rFonts w:ascii="Times New Roman" w:eastAsia="Times New Roman" w:hAnsi="Times New Roman" w:cs="Times New Roman"/>
                <w:color w:val="000000"/>
                <w:spacing w:val="0"/>
                <w:w w:val="100"/>
                <w:position w:val="0"/>
                <w:sz w:val="18"/>
                <w:szCs w:val="18"/>
                <w:shd w:val="clear" w:color="auto" w:fill="auto"/>
                <w:lang w:val="en-US" w:eastAsia="en-US" w:bidi="en-US"/>
              </w:rPr>
              <w:t>/ 365 (366)</w:t>
            </w:r>
          </w:p>
        </w:tc>
        <w:tc>
          <w:tcPr>
            <w:tcBorders>
              <w:top w:val="single" w:sz="4"/>
              <w:left w:val="single" w:sz="4"/>
              <w:right w:val="single" w:sz="4"/>
            </w:tcBorders>
            <w:shd w:val="clear" w:color="auto" w:fill="auto"/>
            <w:vAlign w:val="top"/>
          </w:tcPr>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размер субсидии (мини</w:t>
              <w:softHyphen/>
              <w:t>мальная</w:t>
            </w:r>
          </w:p>
          <w:p>
            <w:pPr>
              <w:pStyle w:val="Style9"/>
              <w:keepNext w:val="0"/>
              <w:keepLines w:val="0"/>
              <w:widowControl w:val="0"/>
              <w:shd w:val="clear" w:color="auto" w:fill="auto"/>
              <w:bidi w:val="0"/>
              <w:spacing w:before="0" w:after="0" w:line="271"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величина между гр. </w:t>
            </w:r>
            <w:r>
              <w:rPr>
                <w:rFonts w:ascii="Times New Roman" w:eastAsia="Times New Roman" w:hAnsi="Times New Roman" w:cs="Times New Roman"/>
                <w:color w:val="000000"/>
                <w:spacing w:val="0"/>
                <w:w w:val="100"/>
                <w:position w:val="0"/>
                <w:sz w:val="18"/>
                <w:szCs w:val="18"/>
                <w:shd w:val="clear" w:color="auto" w:fill="auto"/>
                <w:lang w:val="en-US" w:eastAsia="en-US" w:bidi="en-US"/>
              </w:rPr>
              <w:t xml:space="preserve">10 </w:t>
            </w: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и гр. </w:t>
            </w:r>
            <w:r>
              <w:rPr>
                <w:rFonts w:ascii="Times New Roman" w:eastAsia="Times New Roman" w:hAnsi="Times New Roman" w:cs="Times New Roman"/>
                <w:color w:val="000000"/>
                <w:spacing w:val="0"/>
                <w:w w:val="100"/>
                <w:position w:val="0"/>
                <w:sz w:val="18"/>
                <w:szCs w:val="18"/>
                <w:shd w:val="clear" w:color="auto" w:fill="auto"/>
                <w:lang w:val="en-US" w:eastAsia="en-US" w:bidi="en-US"/>
              </w:rPr>
              <w:t>11)</w:t>
            </w:r>
          </w:p>
        </w:tc>
      </w:tr>
      <w:tr>
        <w:trPr>
          <w:trHeight w:val="250"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1</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28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2</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3</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4</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6</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7</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8</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9</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10</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11</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en-US" w:eastAsia="en-US" w:bidi="en-US"/>
              </w:rPr>
              <w:t>12</w:t>
            </w:r>
          </w:p>
        </w:tc>
      </w:tr>
      <w:tr>
        <w:trPr>
          <w:trHeight w:val="307"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514" w:hRule="exact"/>
        </w:trPr>
        <w:tc>
          <w:tcPr>
            <w:tcBorders>
              <w:top w:val="single" w:sz="4"/>
              <w:left w:val="single" w:sz="4"/>
            </w:tcBorders>
            <w:shd w:val="clear" w:color="auto" w:fill="auto"/>
            <w:vAlign w:val="top"/>
          </w:tcPr>
          <w:p>
            <w:pPr>
              <w:widowControl w:val="0"/>
              <w:rPr>
                <w:sz w:val="10"/>
                <w:szCs w:val="10"/>
              </w:rPr>
            </w:pPr>
          </w:p>
        </w:tc>
        <w:tc>
          <w:tcPr>
            <w:gridSpan w:val="10"/>
            <w:tcBorders>
              <w:top w:val="single" w:sz="4"/>
              <w:left w:val="single" w:sz="4"/>
              <w:right w:val="single" w:sz="4"/>
            </w:tcBorders>
            <w:shd w:val="clear" w:color="auto" w:fill="auto"/>
            <w:vAlign w:val="center"/>
          </w:tcPr>
          <w:p>
            <w:pPr>
              <w:pStyle w:val="Style9"/>
              <w:keepNext w:val="0"/>
              <w:keepLines w:val="0"/>
              <w:widowControl w:val="0"/>
              <w:shd w:val="clear" w:color="auto" w:fill="auto"/>
              <w:tabs>
                <w:tab w:pos="1791" w:val="left"/>
              </w:tabs>
              <w:bidi w:val="0"/>
              <w:spacing w:before="0" w:after="0" w:line="240" w:lineRule="auto"/>
              <w:ind w:left="0" w:right="0" w:firstLine="14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Итого в </w:t>
            </w:r>
            <w:r>
              <w:rPr>
                <w:rFonts w:ascii="Times New Roman" w:eastAsia="Times New Roman" w:hAnsi="Times New Roman" w:cs="Times New Roman"/>
                <w:color w:val="000000"/>
                <w:spacing w:val="0"/>
                <w:w w:val="100"/>
                <w:position w:val="0"/>
                <w:sz w:val="18"/>
                <w:szCs w:val="18"/>
                <w:shd w:val="clear" w:color="auto" w:fill="auto"/>
                <w:lang w:val="en-US" w:eastAsia="en-US" w:bidi="en-US"/>
              </w:rPr>
              <w:t>20</w:t>
              <w:tab/>
            </w:r>
            <w:r>
              <w:rPr>
                <w:rFonts w:ascii="Times New Roman" w:eastAsia="Times New Roman" w:hAnsi="Times New Roman" w:cs="Times New Roman"/>
                <w:color w:val="000000"/>
                <w:spacing w:val="0"/>
                <w:w w:val="100"/>
                <w:position w:val="0"/>
                <w:sz w:val="18"/>
                <w:szCs w:val="18"/>
                <w:shd w:val="clear" w:color="auto" w:fill="auto"/>
                <w:lang w:val="ru-RU" w:eastAsia="ru-RU" w:bidi="ru-RU"/>
              </w:rPr>
              <w:t>году</w:t>
            </w:r>
          </w:p>
          <w:p>
            <w:pPr>
              <w:pStyle w:val="Style9"/>
              <w:keepNext w:val="0"/>
              <w:keepLines w:val="0"/>
              <w:widowControl w:val="0"/>
              <w:shd w:val="clear" w:color="auto" w:fill="auto"/>
              <w:bidi w:val="0"/>
              <w:spacing w:before="0" w:after="0" w:line="240" w:lineRule="auto"/>
              <w:ind w:left="468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ru-RU" w:eastAsia="ru-RU" w:bidi="ru-RU"/>
              </w:rPr>
              <w:t>(указывается год начала действия договора лизинга)</w:t>
            </w:r>
          </w:p>
        </w:tc>
      </w:tr>
      <w:tr>
        <w:trPr>
          <w:trHeight w:val="312"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331" w:hRule="exact"/>
        </w:trPr>
        <w:tc>
          <w:tcPr>
            <w:tcBorders>
              <w:top w:val="single" w:sz="4"/>
              <w:left w:val="single" w:sz="4"/>
            </w:tcBorders>
            <w:shd w:val="clear" w:color="auto" w:fill="auto"/>
            <w:vAlign w:val="top"/>
          </w:tcPr>
          <w:p>
            <w:pPr>
              <w:widowControl w:val="0"/>
              <w:rPr>
                <w:sz w:val="10"/>
                <w:szCs w:val="10"/>
              </w:rPr>
            </w:pPr>
          </w:p>
        </w:tc>
        <w:tc>
          <w:tcPr>
            <w:gridSpan w:val="10"/>
            <w:tcBorders>
              <w:top w:val="single" w:sz="4"/>
              <w:left w:val="single" w:sz="4"/>
              <w:right w:val="single" w:sz="4"/>
            </w:tcBorders>
            <w:shd w:val="clear" w:color="auto" w:fill="auto"/>
            <w:vAlign w:val="center"/>
          </w:tcPr>
          <w:p>
            <w:pPr>
              <w:pStyle w:val="Style9"/>
              <w:keepNext w:val="0"/>
              <w:keepLines w:val="0"/>
              <w:widowControl w:val="0"/>
              <w:shd w:val="clear" w:color="auto" w:fill="auto"/>
              <w:tabs>
                <w:tab w:pos="1791" w:val="left"/>
              </w:tabs>
              <w:bidi w:val="0"/>
              <w:spacing w:before="0" w:after="0" w:line="240" w:lineRule="auto"/>
              <w:ind w:left="0" w:right="0" w:firstLine="14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Итого в </w:t>
            </w:r>
            <w:r>
              <w:rPr>
                <w:rFonts w:ascii="Times New Roman" w:eastAsia="Times New Roman" w:hAnsi="Times New Roman" w:cs="Times New Roman"/>
                <w:color w:val="000000"/>
                <w:spacing w:val="0"/>
                <w:w w:val="100"/>
                <w:position w:val="0"/>
                <w:sz w:val="18"/>
                <w:szCs w:val="18"/>
                <w:shd w:val="clear" w:color="auto" w:fill="auto"/>
                <w:lang w:val="en-US" w:eastAsia="en-US" w:bidi="en-US"/>
              </w:rPr>
              <w:t>20</w:t>
              <w:tab/>
            </w:r>
            <w:r>
              <w:rPr>
                <w:rFonts w:ascii="Times New Roman" w:eastAsia="Times New Roman" w:hAnsi="Times New Roman" w:cs="Times New Roman"/>
                <w:color w:val="000000"/>
                <w:spacing w:val="0"/>
                <w:w w:val="100"/>
                <w:position w:val="0"/>
                <w:sz w:val="18"/>
                <w:szCs w:val="18"/>
                <w:shd w:val="clear" w:color="auto" w:fill="auto"/>
                <w:lang w:val="ru-RU" w:eastAsia="ru-RU" w:bidi="ru-RU"/>
              </w:rPr>
              <w:t>году</w:t>
            </w:r>
          </w:p>
        </w:tc>
      </w:tr>
      <w:tr>
        <w:trPr>
          <w:trHeight w:val="307" w:hRule="exact"/>
        </w:trPr>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64" w:hRule="exact"/>
        </w:trPr>
        <w:tc>
          <w:tcPr>
            <w:vMerge w:val="restart"/>
            <w:tcBorders>
              <w:top w:val="single" w:sz="4"/>
              <w:left w:val="single" w:sz="4"/>
            </w:tcBorders>
            <w:shd w:val="clear" w:color="auto" w:fill="auto"/>
            <w:vAlign w:val="top"/>
          </w:tcPr>
          <w:p>
            <w:pPr>
              <w:widowControl w:val="0"/>
              <w:rPr>
                <w:sz w:val="10"/>
                <w:szCs w:val="10"/>
              </w:rPr>
            </w:pPr>
          </w:p>
        </w:tc>
        <w:tc>
          <w:tcPr>
            <w:vMerge w:val="restart"/>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28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Всег</w:t>
            </w:r>
          </w:p>
        </w:tc>
        <w:tc>
          <w:tcPr>
            <w:gridSpan w:val="9"/>
            <w:tcBorders>
              <w:top w:val="single" w:sz="4"/>
              <w:right w:val="single" w:sz="4"/>
            </w:tcBorders>
            <w:shd w:val="clear" w:color="auto" w:fill="auto"/>
            <w:vAlign w:val="bottom"/>
          </w:tcPr>
          <w:p>
            <w:pPr>
              <w:pStyle w:val="Style9"/>
              <w:keepNext w:val="0"/>
              <w:keepLines w:val="0"/>
              <w:widowControl w:val="0"/>
              <w:shd w:val="clear" w:color="auto" w:fill="auto"/>
              <w:tabs>
                <w:tab w:pos="1142" w:val="left"/>
              </w:tabs>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 xml:space="preserve">о </w:t>
            </w:r>
            <w:r>
              <w:rPr>
                <w:rFonts w:ascii="Times New Roman" w:eastAsia="Times New Roman" w:hAnsi="Times New Roman" w:cs="Times New Roman"/>
                <w:color w:val="000000"/>
                <w:spacing w:val="0"/>
                <w:w w:val="100"/>
                <w:position w:val="0"/>
                <w:sz w:val="18"/>
                <w:szCs w:val="18"/>
                <w:shd w:val="clear" w:color="auto" w:fill="auto"/>
                <w:lang w:val="en-US" w:eastAsia="en-US" w:bidi="en-US"/>
              </w:rPr>
              <w:t>20</w:t>
              <w:tab/>
            </w:r>
            <w:r>
              <w:rPr>
                <w:rFonts w:ascii="Times New Roman" w:eastAsia="Times New Roman" w:hAnsi="Times New Roman" w:cs="Times New Roman"/>
                <w:color w:val="000000"/>
                <w:spacing w:val="0"/>
                <w:w w:val="100"/>
                <w:position w:val="0"/>
                <w:sz w:val="18"/>
                <w:szCs w:val="18"/>
                <w:shd w:val="clear" w:color="auto" w:fill="auto"/>
                <w:lang w:val="ru-RU" w:eastAsia="ru-RU" w:bidi="ru-RU"/>
              </w:rPr>
              <w:t>год</w:t>
            </w:r>
          </w:p>
        </w:tc>
      </w:tr>
      <w:tr>
        <w:trPr>
          <w:trHeight w:val="264" w:hRule="exact"/>
        </w:trPr>
        <w:tc>
          <w:tcPr>
            <w:vMerge/>
            <w:tcBorders>
              <w:left w:val="single" w:sz="4"/>
              <w:bottom w:val="single" w:sz="4"/>
            </w:tcBorders>
            <w:shd w:val="clear" w:color="auto" w:fill="auto"/>
            <w:vAlign w:val="top"/>
          </w:tcPr>
          <w:p>
            <w:pPr/>
          </w:p>
        </w:tc>
        <w:tc>
          <w:tcPr>
            <w:vMerge/>
            <w:tcBorders>
              <w:left w:val="single" w:sz="4"/>
              <w:bottom w:val="single" w:sz="4"/>
            </w:tcBorders>
            <w:shd w:val="clear" w:color="auto" w:fill="auto"/>
            <w:vAlign w:val="top"/>
          </w:tcPr>
          <w:p>
            <w:pPr/>
          </w:p>
        </w:tc>
        <w:tc>
          <w:tcPr>
            <w:gridSpan w:val="9"/>
            <w:tcBorders>
              <w:top w:val="single" w:sz="4"/>
              <w:bottom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3900" w:right="0" w:firstLine="0"/>
              <w:jc w:val="left"/>
              <w:rPr>
                <w:sz w:val="16"/>
                <w:szCs w:val="16"/>
              </w:rPr>
            </w:pPr>
            <w:r>
              <w:rPr>
                <w:rFonts w:ascii="Times New Roman" w:eastAsia="Times New Roman" w:hAnsi="Times New Roman" w:cs="Times New Roman"/>
                <w:color w:val="000000"/>
                <w:spacing w:val="0"/>
                <w:w w:val="100"/>
                <w:position w:val="0"/>
                <w:sz w:val="16"/>
                <w:szCs w:val="16"/>
                <w:shd w:val="clear" w:color="auto" w:fill="auto"/>
                <w:lang w:val="ru-RU" w:eastAsia="ru-RU" w:bidi="ru-RU"/>
              </w:rPr>
              <w:t>(указывается год окончания действия договора лизинга)</w:t>
            </w:r>
          </w:p>
        </w:tc>
      </w:tr>
    </w:tbl>
    <w:p>
      <w:pPr>
        <w:widowControl w:val="0"/>
        <w:spacing w:after="319" w:line="1" w:lineRule="exact"/>
      </w:pPr>
    </w:p>
    <w:p>
      <w:pPr>
        <w:pStyle w:val="Style18"/>
        <w:keepNext w:val="0"/>
        <w:keepLines w:val="0"/>
        <w:widowControl w:val="0"/>
        <w:shd w:val="clear" w:color="auto" w:fill="auto"/>
        <w:tabs>
          <w:tab w:pos="7267" w:val="left"/>
        </w:tabs>
        <w:bidi w:val="0"/>
        <w:spacing w:before="0" w:after="32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Размер субсидии рублей</w:t>
      </w:r>
      <w:r>
        <w:rPr>
          <w:sz w:val="24"/>
          <w:szCs w:val="24"/>
          <w:u w:val="single"/>
        </w:rPr>
        <w:t xml:space="preserve"> </w:t>
        <w:tab/>
      </w:r>
    </w:p>
    <w:p>
      <w:pPr>
        <w:pStyle w:val="Style30"/>
        <w:keepNext w:val="0"/>
        <w:keepLines w:val="0"/>
        <w:widowControl w:val="0"/>
        <w:shd w:val="clear" w:color="auto" w:fill="auto"/>
        <w:tabs>
          <w:tab w:pos="5909" w:val="left"/>
          <w:tab w:pos="9322" w:val="left"/>
          <w:tab w:pos="9522" w:val="left"/>
          <w:tab w:pos="12562" w:val="left"/>
        </w:tabs>
        <w:bidi w:val="0"/>
        <w:spacing w:before="0" w:after="0" w:line="240" w:lineRule="auto"/>
        <w:ind w:left="0" w:right="0" w:firstLine="0"/>
        <w:jc w:val="left"/>
        <w:rPr>
          <w:sz w:val="22"/>
          <w:szCs w:val="22"/>
        </w:rPr>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2"/>
          <w:szCs w:val="22"/>
          <w:shd w:val="clear" w:color="auto" w:fill="auto"/>
          <w:lang w:val="ru-RU" w:eastAsia="ru-RU" w:bidi="ru-RU"/>
        </w:rPr>
        <w:t>Руководитель организации</w:t>
        <w:tab/>
      </w:r>
      <w:r>
        <w:rPr>
          <w:sz w:val="24"/>
          <w:szCs w:val="24"/>
          <w:u w:val="single"/>
        </w:rPr>
        <w:t xml:space="preserve"> </w:t>
        <w:tab/>
      </w:r>
      <w:r>
        <w:rPr>
          <w:rFonts w:ascii="Times New Roman" w:eastAsia="Times New Roman" w:hAnsi="Times New Roman" w:cs="Times New Roman"/>
          <w:color w:val="000000"/>
          <w:spacing w:val="0"/>
          <w:w w:val="100"/>
          <w:position w:val="0"/>
          <w:sz w:val="22"/>
          <w:szCs w:val="22"/>
          <w:shd w:val="clear" w:color="auto" w:fill="auto"/>
          <w:lang w:val="ru-RU" w:eastAsia="ru-RU" w:bidi="ru-RU"/>
        </w:rPr>
        <w:tab/>
      </w:r>
      <w:r>
        <w:rPr>
          <w:sz w:val="24"/>
          <w:szCs w:val="24"/>
          <w:u w:val="single"/>
        </w:rPr>
        <w:t xml:space="preserve"> </w:t>
        <w:tab/>
      </w:r>
    </w:p>
    <w:p>
      <w:pPr>
        <w:pStyle w:val="Style30"/>
        <w:keepNext w:val="0"/>
        <w:keepLines w:val="0"/>
        <w:widowControl w:val="0"/>
        <w:shd w:val="clear" w:color="auto" w:fill="auto"/>
        <w:tabs>
          <w:tab w:pos="2549" w:val="left"/>
        </w:tabs>
        <w:bidi w:val="0"/>
        <w:spacing w:before="0" w:after="320" w:line="240" w:lineRule="auto"/>
        <w:ind w:left="0" w:right="2140" w:firstLine="0"/>
        <w:jc w:val="righ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(подпись)</w:t>
        <w:tab/>
        <w:t>(расшифровка подписи)</w:t>
      </w:r>
    </w:p>
    <w:p>
      <w:pPr>
        <w:pStyle w:val="Style30"/>
        <w:keepNext w:val="0"/>
        <w:keepLines w:val="0"/>
        <w:widowControl w:val="0"/>
        <w:shd w:val="clear" w:color="auto" w:fill="auto"/>
        <w:tabs>
          <w:tab w:pos="5256" w:val="left"/>
          <w:tab w:pos="8578" w:val="left"/>
          <w:tab w:pos="8821" w:val="left"/>
          <w:tab w:pos="11818" w:val="left"/>
        </w:tabs>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Главный бухгалтер</w:t>
        <w:tab/>
      </w:r>
      <w:r>
        <w:rPr>
          <w:sz w:val="24"/>
          <w:szCs w:val="24"/>
          <w:u w:val="single"/>
        </w:rPr>
        <w:t xml:space="preserve"> </w:t>
        <w:tab/>
      </w:r>
      <w:r>
        <w:rPr>
          <w:rFonts w:ascii="Times New Roman" w:eastAsia="Times New Roman" w:hAnsi="Times New Roman" w:cs="Times New Roman"/>
          <w:color w:val="000000"/>
          <w:spacing w:val="0"/>
          <w:w w:val="100"/>
          <w:position w:val="0"/>
          <w:sz w:val="22"/>
          <w:szCs w:val="22"/>
          <w:shd w:val="clear" w:color="auto" w:fill="auto"/>
          <w:lang w:val="ru-RU" w:eastAsia="ru-RU" w:bidi="ru-RU"/>
        </w:rPr>
        <w:tab/>
      </w:r>
      <w:r>
        <w:rPr>
          <w:sz w:val="24"/>
          <w:szCs w:val="24"/>
          <w:u w:val="single"/>
        </w:rPr>
        <w:t xml:space="preserve"> </w:t>
        <w:tab/>
      </w:r>
    </w:p>
    <w:p>
      <w:pPr>
        <w:pStyle w:val="Style30"/>
        <w:keepNext w:val="0"/>
        <w:keepLines w:val="0"/>
        <w:widowControl w:val="0"/>
        <w:shd w:val="clear" w:color="auto" w:fill="auto"/>
        <w:tabs>
          <w:tab w:pos="6542" w:val="left"/>
          <w:tab w:pos="9408" w:val="left"/>
        </w:tabs>
        <w:bidi w:val="0"/>
        <w:spacing w:before="0" w:after="42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20"/>
          <w:szCs w:val="20"/>
          <w:shd w:val="clear" w:color="auto" w:fill="auto"/>
          <w:vertAlign w:val="subscript"/>
          <w:lang w:val="ru-RU" w:eastAsia="ru-RU" w:bidi="ru-RU"/>
        </w:rPr>
        <w:t>(при наличии)</w:t>
      </w:r>
      <w:r>
        <w:rPr>
          <w:rFonts w:ascii="Times New Roman" w:eastAsia="Times New Roman" w:hAnsi="Times New Roman" w:cs="Times New Roman"/>
          <w:color w:val="000000"/>
          <w:spacing w:val="0"/>
          <w:w w:val="100"/>
          <w:position w:val="0"/>
          <w:sz w:val="20"/>
          <w:szCs w:val="20"/>
          <w:shd w:val="clear" w:color="auto" w:fill="auto"/>
          <w:lang w:val="ru-RU" w:eastAsia="ru-RU" w:bidi="ru-RU"/>
        </w:rPr>
        <w:tab/>
      </w:r>
      <w:r>
        <w:rPr>
          <w:rFonts w:ascii="Times New Roman" w:eastAsia="Times New Roman" w:hAnsi="Times New Roman" w:cs="Times New Roman"/>
          <w:color w:val="000000"/>
          <w:spacing w:val="0"/>
          <w:w w:val="100"/>
          <w:position w:val="0"/>
          <w:sz w:val="18"/>
          <w:szCs w:val="18"/>
          <w:shd w:val="clear" w:color="auto" w:fill="auto"/>
          <w:lang w:val="ru-RU" w:eastAsia="ru-RU" w:bidi="ru-RU"/>
        </w:rPr>
        <w:t>(подпись)</w:t>
        <w:tab/>
        <w:t>(расшифровка подписи)</w:t>
      </w:r>
    </w:p>
    <w:p>
      <w:pPr>
        <w:pStyle w:val="Style30"/>
        <w:keepNext w:val="0"/>
        <w:keepLines w:val="0"/>
        <w:widowControl w:val="0"/>
        <w:shd w:val="clear" w:color="auto" w:fill="auto"/>
        <w:tabs>
          <w:tab w:pos="3682" w:val="left"/>
          <w:tab w:pos="4323" w:val="left"/>
          <w:tab w:pos="6518" w:val="left"/>
        </w:tabs>
        <w:bidi w:val="0"/>
        <w:spacing w:before="0" w:after="320" w:line="240" w:lineRule="auto"/>
        <w:ind w:left="0" w:right="2140" w:firstLine="0"/>
        <w:jc w:val="righ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М.П. (при наличии)</w:t>
        <w:tab/>
        <w:t>Дата</w:t>
        <w:tab/>
      </w:r>
      <w:r>
        <w:rPr>
          <w:sz w:val="24"/>
          <w:szCs w:val="24"/>
          <w:u w:val="single"/>
        </w:rPr>
        <w:t xml:space="preserve"> </w:t>
        <w:tab/>
      </w:r>
    </w:p>
    <w:p>
      <w:pPr>
        <w:pStyle w:val="Style30"/>
        <w:keepNext w:val="0"/>
        <w:keepLines w:val="0"/>
        <w:widowControl w:val="0"/>
        <w:shd w:val="clear" w:color="auto" w:fill="auto"/>
        <w:bidi w:val="0"/>
        <w:spacing w:before="0" w:after="32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Расчет подтверждается:</w:t>
      </w:r>
    </w:p>
    <w:p>
      <w:pPr>
        <w:pStyle w:val="Style30"/>
        <w:keepNext w:val="0"/>
        <w:keepLines w:val="0"/>
        <w:widowControl w:val="0"/>
        <w:shd w:val="clear" w:color="auto" w:fill="auto"/>
        <w:tabs>
          <w:tab w:pos="7354" w:val="left"/>
          <w:tab w:pos="9509" w:val="left"/>
          <w:tab w:pos="9734" w:val="left"/>
          <w:tab w:pos="12562" w:val="left"/>
        </w:tabs>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Руководитель лизинговой компании</w:t>
        <w:tab/>
      </w:r>
      <w:r>
        <w:rPr>
          <w:sz w:val="24"/>
          <w:szCs w:val="24"/>
          <w:u w:val="single"/>
        </w:rPr>
        <w:t xml:space="preserve"> </w:t>
        <w:tab/>
      </w:r>
      <w:r>
        <w:rPr>
          <w:rFonts w:ascii="Times New Roman" w:eastAsia="Times New Roman" w:hAnsi="Times New Roman" w:cs="Times New Roman"/>
          <w:color w:val="000000"/>
          <w:spacing w:val="0"/>
          <w:w w:val="100"/>
          <w:position w:val="0"/>
          <w:sz w:val="22"/>
          <w:szCs w:val="22"/>
          <w:shd w:val="clear" w:color="auto" w:fill="auto"/>
          <w:lang w:val="ru-RU" w:eastAsia="ru-RU" w:bidi="ru-RU"/>
        </w:rPr>
        <w:tab/>
      </w:r>
      <w:r>
        <w:rPr>
          <w:sz w:val="24"/>
          <w:szCs w:val="24"/>
          <w:u w:val="single"/>
        </w:rPr>
        <w:t xml:space="preserve"> </w:t>
        <w:tab/>
      </w:r>
    </w:p>
    <w:p>
      <w:pPr>
        <w:pStyle w:val="Style30"/>
        <w:keepNext w:val="0"/>
        <w:keepLines w:val="0"/>
        <w:widowControl w:val="0"/>
        <w:shd w:val="clear" w:color="auto" w:fill="auto"/>
        <w:tabs>
          <w:tab w:pos="10236" w:val="left"/>
        </w:tabs>
        <w:bidi w:val="0"/>
        <w:spacing w:before="0" w:after="320" w:line="240" w:lineRule="auto"/>
        <w:ind w:left="8100" w:right="0" w:firstLine="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(подпись)</w:t>
        <w:tab/>
        <w:t>(расшифровка подписи)</w:t>
      </w:r>
    </w:p>
    <w:p>
      <w:pPr>
        <w:pStyle w:val="Style30"/>
        <w:keepNext w:val="0"/>
        <w:keepLines w:val="0"/>
        <w:widowControl w:val="0"/>
        <w:shd w:val="clear" w:color="auto" w:fill="auto"/>
        <w:tabs>
          <w:tab w:pos="5256" w:val="left"/>
          <w:tab w:pos="8578" w:val="left"/>
          <w:tab w:pos="8821" w:val="left"/>
          <w:tab w:pos="11818" w:val="left"/>
        </w:tabs>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Главный бухгалтер</w:t>
        <w:tab/>
      </w:r>
      <w:r>
        <w:rPr>
          <w:sz w:val="24"/>
          <w:szCs w:val="24"/>
          <w:u w:val="single"/>
        </w:rPr>
        <w:t xml:space="preserve"> </w:t>
        <w:tab/>
      </w:r>
      <w:r>
        <w:rPr>
          <w:rFonts w:ascii="Times New Roman" w:eastAsia="Times New Roman" w:hAnsi="Times New Roman" w:cs="Times New Roman"/>
          <w:color w:val="000000"/>
          <w:spacing w:val="0"/>
          <w:w w:val="100"/>
          <w:position w:val="0"/>
          <w:sz w:val="22"/>
          <w:szCs w:val="22"/>
          <w:shd w:val="clear" w:color="auto" w:fill="auto"/>
          <w:lang w:val="ru-RU" w:eastAsia="ru-RU" w:bidi="ru-RU"/>
        </w:rPr>
        <w:tab/>
      </w:r>
      <w:r>
        <w:rPr>
          <w:sz w:val="24"/>
          <w:szCs w:val="24"/>
          <w:u w:val="single"/>
        </w:rPr>
        <w:t xml:space="preserve"> </w:t>
        <w:tab/>
      </w:r>
      <w:r>
        <w:fldChar w:fldCharType="end"/>
      </w:r>
    </w:p>
    <w:p>
      <w:pPr>
        <w:pStyle w:val="Style5"/>
        <w:keepNext w:val="0"/>
        <w:keepLines w:val="0"/>
        <w:widowControl w:val="0"/>
        <w:shd w:val="clear" w:color="auto" w:fill="auto"/>
        <w:tabs>
          <w:tab w:pos="6542" w:val="left"/>
          <w:tab w:pos="9408" w:val="left"/>
        </w:tabs>
        <w:bidi w:val="0"/>
        <w:spacing w:before="0" w:after="80" w:line="240" w:lineRule="auto"/>
        <w:ind w:left="0" w:right="0" w:firstLine="0"/>
        <w:jc w:val="left"/>
        <w:sectPr>
          <w:headerReference w:type="default" r:id="rId13"/>
          <w:footerReference w:type="default" r:id="rId14"/>
          <w:footnotePr>
            <w:pos w:val="pageBottom"/>
            <w:numFmt w:val="decimal"/>
            <w:numRestart w:val="continuous"/>
          </w:footnotePr>
          <w:pgSz w:w="16997" w:h="24058"/>
          <w:pgMar w:top="2454" w:right="1183" w:bottom="2979" w:left="1600"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20"/>
          <w:szCs w:val="20"/>
          <w:shd w:val="clear" w:color="auto" w:fill="auto"/>
          <w:vertAlign w:val="subscript"/>
          <w:lang w:val="ru-RU" w:eastAsia="ru-RU" w:bidi="ru-RU"/>
        </w:rPr>
        <w:t>(при наличии)</w:t>
      </w:r>
      <w:r>
        <w:rPr>
          <w:rFonts w:ascii="Times New Roman" w:eastAsia="Times New Roman" w:hAnsi="Times New Roman" w:cs="Times New Roman"/>
          <w:color w:val="000000"/>
          <w:spacing w:val="0"/>
          <w:w w:val="100"/>
          <w:position w:val="0"/>
          <w:sz w:val="20"/>
          <w:szCs w:val="20"/>
          <w:shd w:val="clear" w:color="auto" w:fill="auto"/>
          <w:lang w:val="ru-RU" w:eastAsia="ru-RU" w:bidi="ru-RU"/>
        </w:rPr>
        <w:tab/>
      </w:r>
      <w:r>
        <w:rPr>
          <w:rFonts w:ascii="Times New Roman" w:eastAsia="Times New Roman" w:hAnsi="Times New Roman" w:cs="Times New Roman"/>
          <w:color w:val="000000"/>
          <w:spacing w:val="0"/>
          <w:w w:val="100"/>
          <w:position w:val="0"/>
          <w:shd w:val="clear" w:color="auto" w:fill="auto"/>
          <w:lang w:val="ru-RU" w:eastAsia="ru-RU" w:bidi="ru-RU"/>
        </w:rPr>
        <w:t>(подпись)</w:t>
        <w:tab/>
        <w:t>(расшифровка подписи)</w:t>
      </w:r>
    </w:p>
    <w:p>
      <w:pPr>
        <w:pStyle w:val="Style18"/>
        <w:keepNext w:val="0"/>
        <w:keepLines w:val="0"/>
        <w:widowControl w:val="0"/>
        <w:shd w:val="clear" w:color="auto" w:fill="auto"/>
        <w:bidi w:val="0"/>
        <w:spacing w:before="0" w:after="200" w:line="259" w:lineRule="auto"/>
        <w:ind w:left="7940" w:right="1180" w:firstLine="0"/>
        <w:jc w:val="right"/>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 Решению о порядке предоставления субсидии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25-64727-02025-Р</w:t>
      </w:r>
    </w:p>
    <w:p>
      <w:pPr>
        <w:pStyle w:val="Style18"/>
        <w:keepNext w:val="0"/>
        <w:keepLines w:val="0"/>
        <w:widowControl w:val="0"/>
        <w:shd w:val="clear" w:color="auto" w:fill="auto"/>
        <w:bidi w:val="0"/>
        <w:spacing w:before="0" w:after="0" w:line="259" w:lineRule="auto"/>
        <w:ind w:left="0" w:right="0" w:firstLine="0"/>
        <w:jc w:val="center"/>
        <w:rPr>
          <w:sz w:val="26"/>
          <w:szCs w:val="26"/>
        </w:rPr>
      </w:pP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РАСЧЕТ</w:t>
      </w:r>
    </w:p>
    <w:p>
      <w:pPr>
        <w:pStyle w:val="Style18"/>
        <w:keepNext w:val="0"/>
        <w:keepLines w:val="0"/>
        <w:widowControl w:val="0"/>
        <w:shd w:val="clear" w:color="auto" w:fill="auto"/>
        <w:bidi w:val="0"/>
        <w:spacing w:before="0" w:after="0" w:line="259" w:lineRule="auto"/>
        <w:ind w:left="0" w:right="0" w:firstLine="0"/>
        <w:jc w:val="center"/>
        <w:rPr>
          <w:sz w:val="26"/>
          <w:szCs w:val="26"/>
        </w:rPr>
      </w:pP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размера субсидии, предоставляемой за счет средств федерального</w:t>
        <w:br/>
        <w:t>бюджета, по лизинговым платежам, содержащим денежные обязательства</w:t>
      </w:r>
    </w:p>
    <w:p>
      <w:pPr>
        <w:pStyle w:val="Style30"/>
        <w:keepNext w:val="0"/>
        <w:keepLines w:val="0"/>
        <w:widowControl w:val="0"/>
        <w:shd w:val="clear" w:color="auto" w:fill="auto"/>
        <w:tabs>
          <w:tab w:pos="4853" w:val="left"/>
          <w:tab w:pos="7378" w:val="left"/>
          <w:tab w:pos="9168" w:val="left"/>
          <w:tab w:pos="9638" w:val="left"/>
          <w:tab w:pos="10018" w:val="left"/>
        </w:tabs>
        <w:bidi w:val="0"/>
        <w:spacing w:before="0" w:after="420" w:line="259" w:lineRule="auto"/>
        <w:ind w:left="0" w:right="0" w:firstLine="0"/>
        <w:jc w:val="center"/>
        <w:rPr>
          <w:sz w:val="26"/>
          <w:szCs w:val="26"/>
        </w:rPr>
      </w:pPr>
      <w:r>
        <w:fldChar w:fldCharType="begin"/>
        <w:instrText xml:space="preserve"> TOC \o "1-5" \h \z </w:instrText>
        <w:fldChar w:fldCharType="separate"/>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 xml:space="preserve">в валюте Российской Федерации, в </w:t>
      </w:r>
      <w:r>
        <w:rPr>
          <w:rFonts w:ascii="Times New Roman" w:eastAsia="Times New Roman" w:hAnsi="Times New Roman" w:cs="Times New Roman"/>
          <w:b/>
          <w:bCs/>
          <w:color w:val="000000"/>
          <w:spacing w:val="0"/>
          <w:w w:val="100"/>
          <w:position w:val="0"/>
          <w:sz w:val="26"/>
          <w:szCs w:val="26"/>
          <w:shd w:val="clear" w:color="auto" w:fill="auto"/>
          <w:lang w:val="en-US" w:eastAsia="en-US" w:bidi="en-US"/>
        </w:rPr>
        <w:t xml:space="preserve">20 </w:t>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 xml:space="preserve">году за </w:t>
      </w:r>
      <w:r>
        <w:rPr>
          <w:rFonts w:ascii="Times New Roman" w:eastAsia="Times New Roman" w:hAnsi="Times New Roman" w:cs="Times New Roman"/>
          <w:b/>
          <w:bCs/>
          <w:color w:val="000000"/>
          <w:spacing w:val="0"/>
          <w:w w:val="100"/>
          <w:position w:val="0"/>
          <w:sz w:val="26"/>
          <w:szCs w:val="26"/>
          <w:shd w:val="clear" w:color="auto" w:fill="auto"/>
          <w:lang w:val="en-US" w:eastAsia="en-US" w:bidi="en-US"/>
        </w:rPr>
        <w:t xml:space="preserve">20 </w:t>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года</w:t>
      </w:r>
      <w:r>
        <w:rPr>
          <w:b/>
          <w:bCs/>
          <w:sz w:val="24"/>
          <w:szCs w:val="24"/>
          <w:u w:val="single"/>
        </w:rPr>
        <w:t xml:space="preserve"> </w:t>
        <w:tab/>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ab/>
      </w:r>
      <w:r>
        <w:rPr>
          <w:b/>
          <w:bCs/>
          <w:sz w:val="24"/>
          <w:szCs w:val="24"/>
          <w:u w:val="single"/>
        </w:rPr>
        <w:t xml:space="preserve"> </w:t>
        <w:tab/>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ab/>
      </w:r>
      <w:r>
        <w:rPr>
          <w:b/>
          <w:bCs/>
          <w:sz w:val="24"/>
          <w:szCs w:val="24"/>
          <w:u w:val="single"/>
        </w:rPr>
        <w:t xml:space="preserve"> </w:t>
        <w:tab/>
      </w:r>
    </w:p>
    <w:p>
      <w:pPr>
        <w:pStyle w:val="Style30"/>
        <w:keepNext w:val="0"/>
        <w:keepLines w:val="0"/>
        <w:widowControl w:val="0"/>
        <w:shd w:val="clear" w:color="auto" w:fill="auto"/>
        <w:tabs>
          <w:tab w:pos="12955" w:val="left"/>
        </w:tabs>
        <w:bidi w:val="0"/>
        <w:spacing w:before="0" w:after="0" w:line="240" w:lineRule="auto"/>
        <w:ind w:left="0" w:right="0" w:firstLine="0"/>
        <w:jc w:val="both"/>
        <w:rPr>
          <w:sz w:val="16"/>
          <w:szCs w:val="16"/>
        </w:rPr>
      </w:pPr>
      <w:r>
        <w:rPr>
          <w:sz w:val="24"/>
          <w:szCs w:val="24"/>
          <w:u w:val="single"/>
        </w:rPr>
        <w:t xml:space="preserve"> </w:t>
        <w:tab/>
      </w:r>
    </w:p>
    <w:p>
      <w:pPr>
        <w:pStyle w:val="Style30"/>
        <w:keepNext w:val="0"/>
        <w:keepLines w:val="0"/>
        <w:widowControl w:val="0"/>
        <w:shd w:val="clear" w:color="auto" w:fill="auto"/>
        <w:bidi w:val="0"/>
        <w:spacing w:before="0" w:after="160" w:line="199" w:lineRule="auto"/>
        <w:ind w:left="5120" w:right="0" w:firstLine="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(полное наименование организации)</w:t>
      </w:r>
    </w:p>
    <w:p>
      <w:pPr>
        <w:pStyle w:val="Style30"/>
        <w:keepNext w:val="0"/>
        <w:keepLines w:val="0"/>
        <w:widowControl w:val="0"/>
        <w:shd w:val="clear" w:color="auto" w:fill="auto"/>
        <w:tabs>
          <w:tab w:pos="6418" w:val="left"/>
          <w:tab w:pos="7584" w:val="left"/>
          <w:tab w:pos="12907" w:val="left"/>
        </w:tabs>
        <w:bidi w:val="0"/>
        <w:spacing w:before="0" w:after="0" w:line="262"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ИНН/КПП р/сч</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7378" w:val="left"/>
          <w:tab w:pos="12907" w:val="left"/>
        </w:tabs>
        <w:bidi w:val="0"/>
        <w:spacing w:before="0" w:after="0" w:line="262"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Наименование банка, государственной корпорации</w:t>
        <w:tab/>
      </w:r>
      <w:r>
        <w:rPr>
          <w:u w:val="single"/>
        </w:rPr>
        <w:t xml:space="preserve"> </w:t>
        <w:tab/>
      </w:r>
    </w:p>
    <w:p>
      <w:pPr>
        <w:pStyle w:val="Style30"/>
        <w:keepNext w:val="0"/>
        <w:keepLines w:val="0"/>
        <w:widowControl w:val="0"/>
        <w:shd w:val="clear" w:color="auto" w:fill="auto"/>
        <w:tabs>
          <w:tab w:pos="2707" w:val="left"/>
          <w:tab w:pos="5088" w:val="left"/>
          <w:tab w:pos="12907" w:val="left"/>
        </w:tabs>
        <w:bidi w:val="0"/>
        <w:spacing w:before="0" w:after="0" w:line="262"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БИК кор. счет</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5937" w:val="left"/>
          <w:tab w:pos="12907" w:val="left"/>
        </w:tabs>
        <w:bidi w:val="0"/>
        <w:spacing w:before="0" w:after="0" w:line="262"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Код деятельности организации по ОКВЭД2</w:t>
        <w:tab/>
      </w:r>
      <w:r>
        <w:rPr>
          <w:u w:val="single"/>
        </w:rPr>
        <w:t xml:space="preserve"> </w:t>
        <w:tab/>
      </w:r>
    </w:p>
    <w:p>
      <w:pPr>
        <w:pStyle w:val="Style30"/>
        <w:keepNext w:val="0"/>
        <w:keepLines w:val="0"/>
        <w:widowControl w:val="0"/>
        <w:shd w:val="clear" w:color="auto" w:fill="auto"/>
        <w:tabs>
          <w:tab w:pos="5755" w:val="left"/>
          <w:tab w:pos="6130" w:val="left"/>
          <w:tab w:pos="12811" w:val="left"/>
        </w:tabs>
        <w:bidi w:val="0"/>
        <w:spacing w:before="0" w:after="0" w:line="262"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по договору лизинга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от </w:t>
      </w:r>
      <w:r>
        <w:rPr>
          <w:rFonts w:ascii="Times New Roman" w:eastAsia="Times New Roman" w:hAnsi="Times New Roman" w:cs="Times New Roman"/>
          <w:color w:val="000000"/>
          <w:spacing w:val="0"/>
          <w:w w:val="100"/>
          <w:position w:val="0"/>
          <w:sz w:val="24"/>
          <w:szCs w:val="24"/>
          <w:shd w:val="clear" w:color="auto" w:fill="auto"/>
          <w:lang w:val="en-US" w:eastAsia="en-US" w:bidi="en-US"/>
        </w:rPr>
        <w:t>,</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en-US" w:eastAsia="en-US" w:bidi="en-US"/>
        </w:rPr>
        <w:tab/>
      </w:r>
      <w:r>
        <w:rPr>
          <w:u w:val="single"/>
        </w:rPr>
        <w:t xml:space="preserve"> </w:t>
        <w:tab/>
      </w:r>
    </w:p>
    <w:p>
      <w:pPr>
        <w:pStyle w:val="Style30"/>
        <w:keepNext w:val="0"/>
        <w:keepLines w:val="0"/>
        <w:widowControl w:val="0"/>
        <w:shd w:val="clear" w:color="auto" w:fill="auto"/>
        <w:tabs>
          <w:tab w:pos="1842" w:val="left"/>
          <w:tab w:pos="12907"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заключенному с</w:t>
        <w:tab/>
      </w:r>
      <w:r>
        <w:rPr>
          <w:u w:val="single"/>
        </w:rPr>
        <w:t xml:space="preserve"> </w:t>
        <w:tab/>
      </w:r>
      <w:r>
        <w:fldChar w:fldCharType="end"/>
      </w:r>
    </w:p>
    <w:p>
      <w:pPr>
        <w:pStyle w:val="Style5"/>
        <w:keepNext w:val="0"/>
        <w:keepLines w:val="0"/>
        <w:widowControl w:val="0"/>
        <w:shd w:val="clear" w:color="auto" w:fill="auto"/>
        <w:bidi w:val="0"/>
        <w:spacing w:before="0" w:after="160" w:line="240" w:lineRule="auto"/>
        <w:ind w:left="594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(наименование лизинговой компании)</w:t>
      </w:r>
    </w:p>
    <w:p>
      <w:pPr>
        <w:pStyle w:val="Style18"/>
        <w:keepNext w:val="0"/>
        <w:keepLines w:val="0"/>
        <w:widowControl w:val="0"/>
        <w:numPr>
          <w:ilvl w:val="0"/>
          <w:numId w:val="49"/>
        </w:numPr>
        <w:shd w:val="clear" w:color="auto" w:fill="auto"/>
        <w:tabs>
          <w:tab w:pos="358" w:val="left"/>
        </w:tabs>
        <w:bidi w:val="0"/>
        <w:spacing w:before="0" w:after="0" w:line="266" w:lineRule="auto"/>
        <w:ind w:left="0" w:right="0" w:firstLine="0"/>
        <w:jc w:val="both"/>
      </w:pPr>
      <w:r>
        <w:rPr>
          <w:rFonts w:ascii="Times New Roman" w:eastAsia="Times New Roman" w:hAnsi="Times New Roman" w:cs="Times New Roman"/>
          <w:color w:val="EBEBEB"/>
          <w:spacing w:val="0"/>
          <w:w w:val="100"/>
          <w:position w:val="0"/>
          <w:sz w:val="16"/>
          <w:szCs w:val="16"/>
          <w:shd w:val="clear" w:color="auto" w:fill="auto"/>
          <w:lang w:val="ru-RU" w:eastAsia="ru-RU" w:bidi="ru-RU"/>
        </w:rPr>
        <w:t>_</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Ключевая ставка Центрального банка Российской Федерации (базовый индикатор, рассчитанный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в соответствии с постановлением Правительства Российской Федерации от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июля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2016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 </w:t>
      </w:r>
      <w:r>
        <w:rPr>
          <w:rFonts w:ascii="Times New Roman" w:eastAsia="Times New Roman" w:hAnsi="Times New Roman" w:cs="Times New Roman"/>
          <w:color w:val="000000"/>
          <w:spacing w:val="0"/>
          <w:w w:val="100"/>
          <w:position w:val="0"/>
          <w:sz w:val="24"/>
          <w:szCs w:val="24"/>
          <w:shd w:val="clear" w:color="auto" w:fill="auto"/>
          <w:lang w:val="en-US" w:eastAsia="en-US" w:bidi="en-US"/>
        </w:rPr>
        <w:t>№</w:t>
      </w:r>
      <w:r>
        <w:rPr>
          <w:rFonts w:ascii="Times New Roman" w:eastAsia="Times New Roman" w:hAnsi="Times New Roman" w:cs="Times New Roman"/>
          <w:color w:val="EBEBEB"/>
          <w:spacing w:val="0"/>
          <w:w w:val="100"/>
          <w:position w:val="0"/>
          <w:sz w:val="16"/>
          <w:szCs w:val="16"/>
          <w:shd w:val="clear" w:color="auto" w:fill="auto"/>
          <w:lang w:val="en-US" w:eastAsia="en-US" w:bidi="en-US"/>
        </w:rPr>
        <w:t>_</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702 </w:t>
      </w:r>
      <w:r>
        <w:rPr>
          <w:rFonts w:ascii="Times New Roman" w:eastAsia="Times New Roman" w:hAnsi="Times New Roman" w:cs="Times New Roman"/>
          <w:color w:val="000000"/>
          <w:spacing w:val="0"/>
          <w:w w:val="100"/>
          <w:position w:val="0"/>
          <w:sz w:val="24"/>
          <w:szCs w:val="24"/>
          <w:shd w:val="clear" w:color="auto" w:fill="auto"/>
          <w:lang w:val="ru-RU" w:eastAsia="ru-RU" w:bidi="ru-RU"/>
        </w:rPr>
        <w:t>"О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w:t>
      </w:r>
    </w:p>
    <w:p>
      <w:pPr>
        <w:pStyle w:val="Style30"/>
        <w:keepNext w:val="0"/>
        <w:keepLines w:val="0"/>
        <w:widowControl w:val="0"/>
        <w:shd w:val="clear" w:color="auto" w:fill="auto"/>
        <w:tabs>
          <w:tab w:pos="8530" w:val="left"/>
          <w:tab w:pos="12907" w:val="left"/>
        </w:tabs>
        <w:bidi w:val="0"/>
        <w:spacing w:before="0" w:after="260" w:line="262" w:lineRule="auto"/>
        <w:ind w:left="0" w:right="0" w:firstLine="0"/>
        <w:jc w:val="both"/>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4"/>
          <w:szCs w:val="24"/>
          <w:shd w:val="clear" w:color="auto" w:fill="auto"/>
          <w:lang w:val="ru-RU" w:eastAsia="ru-RU" w:bidi="ru-RU"/>
        </w:rPr>
        <w:t>процентной ставки не осуществляется") на дату платежа</w:t>
        <w:tab/>
      </w:r>
      <w:r>
        <w:rPr>
          <w:u w:val="single"/>
        </w:rPr>
        <w:t xml:space="preserve"> </w:t>
        <w:tab/>
      </w:r>
    </w:p>
    <w:p>
      <w:pPr>
        <w:pStyle w:val="Style30"/>
        <w:keepNext w:val="0"/>
        <w:keepLines w:val="0"/>
        <w:widowControl w:val="0"/>
        <w:numPr>
          <w:ilvl w:val="0"/>
          <w:numId w:val="49"/>
        </w:numPr>
        <w:shd w:val="clear" w:color="auto" w:fill="auto"/>
        <w:tabs>
          <w:tab w:pos="358" w:val="left"/>
          <w:tab w:pos="12955"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Сумма лизингового платежа в соответствии с графиком платежей по договору лизинга </w:t>
      </w:r>
      <w:r>
        <w:rPr>
          <w:u w:val="single"/>
        </w:rPr>
        <w:t xml:space="preserve"> </w:t>
        <w:tab/>
      </w:r>
    </w:p>
    <w:p>
      <w:pPr>
        <w:pStyle w:val="Style30"/>
        <w:keepNext w:val="0"/>
        <w:keepLines w:val="0"/>
        <w:widowControl w:val="0"/>
        <w:numPr>
          <w:ilvl w:val="0"/>
          <w:numId w:val="49"/>
        </w:numPr>
        <w:shd w:val="clear" w:color="auto" w:fill="auto"/>
        <w:tabs>
          <w:tab w:pos="354" w:val="left"/>
          <w:tab w:pos="9014" w:val="left"/>
          <w:tab w:pos="12902" w:val="left"/>
        </w:tabs>
        <w:bidi w:val="0"/>
        <w:spacing w:before="0" w:after="0" w:line="223"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Сумма фактически произведенного лизингового платежа</w:t>
        <w:tab/>
      </w:r>
      <w:r>
        <w:rPr>
          <w:u w:val="single"/>
        </w:rPr>
        <w:t xml:space="preserve"> </w:t>
        <w:tab/>
      </w:r>
    </w:p>
    <w:p>
      <w:pPr>
        <w:pStyle w:val="Style30"/>
        <w:keepNext w:val="0"/>
        <w:keepLines w:val="0"/>
        <w:widowControl w:val="0"/>
        <w:numPr>
          <w:ilvl w:val="0"/>
          <w:numId w:val="49"/>
        </w:numPr>
        <w:shd w:val="clear" w:color="auto" w:fill="auto"/>
        <w:tabs>
          <w:tab w:pos="358" w:val="left"/>
          <w:tab w:pos="2283" w:val="left"/>
          <w:tab w:pos="12907"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В том числе НДС</w:t>
        <w:tab/>
      </w:r>
      <w:r>
        <w:rPr>
          <w:u w:val="single"/>
        </w:rPr>
        <w:t xml:space="preserve"> </w:t>
        <w:tab/>
      </w:r>
    </w:p>
    <w:p>
      <w:pPr>
        <w:pStyle w:val="Style30"/>
        <w:keepNext w:val="0"/>
        <w:keepLines w:val="0"/>
        <w:widowControl w:val="0"/>
        <w:numPr>
          <w:ilvl w:val="0"/>
          <w:numId w:val="49"/>
        </w:numPr>
        <w:shd w:val="clear" w:color="auto" w:fill="auto"/>
        <w:tabs>
          <w:tab w:pos="354" w:val="left"/>
          <w:tab w:pos="11290" w:val="left"/>
          <w:tab w:pos="12902" w:val="left"/>
        </w:tabs>
        <w:bidi w:val="0"/>
        <w:spacing w:before="0" w:after="32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Количество дней между последним и предпоследним лизинговыми платежами</w:t>
        <w:tab/>
      </w:r>
      <w:r>
        <w:rPr>
          <w:u w:val="single"/>
        </w:rPr>
        <w:t xml:space="preserve"> </w:t>
        <w:tab/>
      </w:r>
      <w:r>
        <w:fldChar w:fldCharType="end"/>
      </w:r>
    </w:p>
    <w:p>
      <w:pPr>
        <w:pStyle w:val="Style13"/>
        <w:keepNext w:val="0"/>
        <w:keepLines w:val="0"/>
        <w:widowControl w:val="0"/>
        <w:shd w:val="clear" w:color="auto" w:fill="auto"/>
        <w:bidi w:val="0"/>
        <w:spacing w:before="0" w:after="0" w:line="240" w:lineRule="auto"/>
        <w:ind w:left="12024"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(рублей)</w:t>
      </w:r>
    </w:p>
    <w:tbl>
      <w:tblPr>
        <w:tblOverlap w:val="never"/>
        <w:jc w:val="left"/>
        <w:tblLayout w:type="fixed"/>
      </w:tblPr>
      <w:tblGrid>
        <w:gridCol w:w="1901"/>
        <w:gridCol w:w="3048"/>
        <w:gridCol w:w="2400"/>
        <w:gridCol w:w="2578"/>
        <w:gridCol w:w="1421"/>
        <w:gridCol w:w="1618"/>
      </w:tblGrid>
      <w:tr>
        <w:trPr>
          <w:trHeight w:val="2784" w:hRule="exact"/>
        </w:trPr>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66"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Остаточная стоимость судна (стоимость по договору купли- продажи за вычетом погашенной ее части за предыдущие периоды)</w:t>
            </w: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66"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Возмещение организацией затрат лизинговой компании, связанных с уплатой процентов по кредитам, полученным для приобретения судна</w:t>
            </w: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66"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Возмещение организацией вознаграждения лизинговой компании за услуги по предоставлению финансирования приобретения судов, оформления и сопровождения лизинговой сделки</w:t>
            </w: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66"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Расчет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2/3 (3/4) </w:t>
            </w:r>
            <w:r>
              <w:rPr>
                <w:rFonts w:ascii="Times New Roman" w:eastAsia="Times New Roman" w:hAnsi="Times New Roman" w:cs="Times New Roman"/>
                <w:color w:val="000000"/>
                <w:spacing w:val="0"/>
                <w:w w:val="100"/>
                <w:position w:val="0"/>
                <w:sz w:val="19"/>
                <w:szCs w:val="19"/>
                <w:shd w:val="clear" w:color="auto" w:fill="auto"/>
                <w:lang w:val="ru-RU" w:eastAsia="ru-RU" w:bidi="ru-RU"/>
              </w:rPr>
              <w:t>затрат организации, связанных</w:t>
            </w:r>
          </w:p>
          <w:p>
            <w:pPr>
              <w:pStyle w:val="Style9"/>
              <w:keepNext w:val="0"/>
              <w:keepLines w:val="0"/>
              <w:widowControl w:val="0"/>
              <w:shd w:val="clear" w:color="auto" w:fill="auto"/>
              <w:bidi w:val="0"/>
              <w:spacing w:before="0" w:after="0" w:line="266"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с возмещением части лизинговых платежей (гр.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 +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гр. </w:t>
            </w:r>
            <w:r>
              <w:rPr>
                <w:rFonts w:ascii="Times New Roman" w:eastAsia="Times New Roman" w:hAnsi="Times New Roman" w:cs="Times New Roman"/>
                <w:color w:val="000000"/>
                <w:spacing w:val="0"/>
                <w:w w:val="100"/>
                <w:position w:val="0"/>
                <w:sz w:val="19"/>
                <w:szCs w:val="19"/>
                <w:shd w:val="clear" w:color="auto" w:fill="auto"/>
                <w:lang w:val="en-US" w:eastAsia="en-US" w:bidi="en-US"/>
              </w:rPr>
              <w:t>3) x 2/3 (3/4)</w:t>
            </w: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66"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Расчет размера субсидии (гр.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1 x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1 x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19"/>
                <w:szCs w:val="19"/>
                <w:shd w:val="clear" w:color="auto" w:fill="auto"/>
                <w:lang w:val="en-US" w:eastAsia="en-US" w:bidi="en-US"/>
              </w:rPr>
              <w:t>5 x 2/3 (3/4)) / 365 (366)</w:t>
            </w:r>
          </w:p>
        </w:tc>
        <w:tc>
          <w:tcPr>
            <w:tcBorders>
              <w:top w:val="single" w:sz="4"/>
              <w:left w:val="single" w:sz="4"/>
              <w:right w:val="single" w:sz="4"/>
            </w:tcBorders>
            <w:shd w:val="clear" w:color="auto" w:fill="auto"/>
            <w:vAlign w:val="top"/>
          </w:tcPr>
          <w:p>
            <w:pPr>
              <w:pStyle w:val="Style9"/>
              <w:keepNext w:val="0"/>
              <w:keepLines w:val="0"/>
              <w:widowControl w:val="0"/>
              <w:shd w:val="clear" w:color="auto" w:fill="auto"/>
              <w:bidi w:val="0"/>
              <w:spacing w:before="0" w:after="0" w:line="266"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Размер субсидии (минимальная величина между гр.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4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и гр. </w:t>
            </w:r>
            <w:r>
              <w:rPr>
                <w:rFonts w:ascii="Times New Roman" w:eastAsia="Times New Roman" w:hAnsi="Times New Roman" w:cs="Times New Roman"/>
                <w:color w:val="000000"/>
                <w:spacing w:val="0"/>
                <w:w w:val="100"/>
                <w:position w:val="0"/>
                <w:sz w:val="19"/>
                <w:szCs w:val="19"/>
                <w:shd w:val="clear" w:color="auto" w:fill="auto"/>
                <w:lang w:val="en-US" w:eastAsia="en-US" w:bidi="en-US"/>
              </w:rPr>
              <w:t>5)</w:t>
            </w:r>
          </w:p>
        </w:tc>
      </w:tr>
      <w:tr>
        <w:trPr>
          <w:trHeight w:val="250"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1</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2</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3</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4</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5</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6</w:t>
            </w:r>
          </w:p>
        </w:tc>
      </w:tr>
      <w:tr>
        <w:trPr>
          <w:trHeight w:val="302" w:hRule="exact"/>
        </w:trPr>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right w:val="single" w:sz="4"/>
            </w:tcBorders>
            <w:shd w:val="clear" w:color="auto" w:fill="auto"/>
            <w:vAlign w:val="top"/>
          </w:tcPr>
          <w:p>
            <w:pPr>
              <w:widowControl w:val="0"/>
              <w:rPr>
                <w:sz w:val="10"/>
                <w:szCs w:val="10"/>
              </w:rPr>
            </w:pPr>
          </w:p>
        </w:tc>
      </w:tr>
    </w:tbl>
    <w:p>
      <w:pPr>
        <w:pStyle w:val="Style13"/>
        <w:keepNext w:val="0"/>
        <w:keepLines w:val="0"/>
        <w:widowControl w:val="0"/>
        <w:shd w:val="clear" w:color="auto" w:fill="auto"/>
        <w:tabs>
          <w:tab w:pos="3883" w:val="left"/>
        </w:tabs>
        <w:bidi w:val="0"/>
        <w:spacing w:before="0" w:after="0" w:line="240" w:lineRule="auto"/>
        <w:ind w:left="24"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Размер субсидии рублей</w:t>
      </w:r>
      <w:r>
        <w:rPr>
          <w:sz w:val="22"/>
          <w:szCs w:val="22"/>
          <w:u w:val="single"/>
        </w:rPr>
        <w:t xml:space="preserve"> </w:t>
        <w:tab/>
      </w:r>
    </w:p>
    <w:p>
      <w:pPr>
        <w:widowControl w:val="0"/>
        <w:spacing w:after="259" w:line="1" w:lineRule="exact"/>
      </w:pPr>
    </w:p>
    <w:p>
      <w:pPr>
        <w:pStyle w:val="Style30"/>
        <w:keepNext w:val="0"/>
        <w:keepLines w:val="0"/>
        <w:widowControl w:val="0"/>
        <w:shd w:val="clear" w:color="auto" w:fill="auto"/>
        <w:tabs>
          <w:tab w:pos="1477" w:val="left"/>
          <w:tab w:pos="5280" w:val="left"/>
          <w:tab w:pos="5480" w:val="left"/>
          <w:tab w:pos="10066" w:val="left"/>
        </w:tabs>
        <w:bidi w:val="0"/>
        <w:spacing w:before="0" w:after="0" w:line="264" w:lineRule="auto"/>
        <w:ind w:left="0" w:right="0" w:firstLine="0"/>
        <w:jc w:val="left"/>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4"/>
          <w:szCs w:val="24"/>
          <w:shd w:val="clear" w:color="auto" w:fill="auto"/>
          <w:lang w:val="ru-RU" w:eastAsia="ru-RU" w:bidi="ru-RU"/>
        </w:rPr>
        <w:t>Руководитель организации</w:t>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r>
        <w:fldChar w:fldCharType="end"/>
      </w:r>
    </w:p>
    <w:p>
      <w:pPr>
        <w:pStyle w:val="Style5"/>
        <w:keepNext w:val="0"/>
        <w:keepLines w:val="0"/>
        <w:widowControl w:val="0"/>
        <w:shd w:val="clear" w:color="auto" w:fill="auto"/>
        <w:tabs>
          <w:tab w:pos="7035" w:val="left"/>
        </w:tabs>
        <w:bidi w:val="0"/>
        <w:spacing w:before="0" w:after="380" w:line="240" w:lineRule="auto"/>
        <w:ind w:left="310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(подпись)</w:t>
        <w:tab/>
        <w:t>(расшифровка подписи)</w:t>
      </w:r>
    </w:p>
    <w:p>
      <w:pPr>
        <w:pStyle w:val="Style18"/>
        <w:keepNext w:val="0"/>
        <w:keepLines w:val="0"/>
        <w:widowControl w:val="0"/>
        <w:shd w:val="clear" w:color="auto" w:fill="auto"/>
        <w:tabs>
          <w:tab w:pos="5467" w:val="left"/>
          <w:tab w:pos="10253" w:val="left"/>
        </w:tabs>
        <w:bidi w:val="0"/>
        <w:spacing w:before="0" w:after="0" w:line="0" w:lineRule="atLeast"/>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Главный бухгалтер </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 </w:t>
      </w:r>
      <w:r>
        <w:rPr>
          <w:u w:val="single"/>
        </w:rPr>
        <w:t xml:space="preserve"> </w:t>
        <w:tab/>
      </w:r>
    </w:p>
    <w:p>
      <w:pPr>
        <w:pStyle w:val="Style5"/>
        <w:keepNext w:val="0"/>
        <w:keepLines w:val="0"/>
        <w:widowControl w:val="0"/>
        <w:shd w:val="clear" w:color="auto" w:fill="auto"/>
        <w:tabs>
          <w:tab w:pos="3395" w:val="left"/>
          <w:tab w:pos="7035" w:val="left"/>
        </w:tabs>
        <w:bidi w:val="0"/>
        <w:spacing w:before="0" w:after="420" w:line="180"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vertAlign w:val="subscript"/>
          <w:lang w:val="ru-RU" w:eastAsia="ru-RU" w:bidi="ru-RU"/>
        </w:rPr>
        <w:t>(при наличии)</w:t>
      </w:r>
      <w:r>
        <w:rPr>
          <w:rFonts w:ascii="Times New Roman" w:eastAsia="Times New Roman" w:hAnsi="Times New Roman" w:cs="Times New Roman"/>
          <w:color w:val="000000"/>
          <w:spacing w:val="0"/>
          <w:w w:val="100"/>
          <w:position w:val="0"/>
          <w:sz w:val="20"/>
          <w:szCs w:val="20"/>
          <w:shd w:val="clear" w:color="auto" w:fill="auto"/>
          <w:lang w:val="ru-RU" w:eastAsia="ru-RU" w:bidi="ru-RU"/>
        </w:rPr>
        <w:tab/>
      </w:r>
      <w:r>
        <w:rPr>
          <w:rFonts w:ascii="Times New Roman" w:eastAsia="Times New Roman" w:hAnsi="Times New Roman" w:cs="Times New Roman"/>
          <w:color w:val="000000"/>
          <w:spacing w:val="0"/>
          <w:w w:val="100"/>
          <w:position w:val="0"/>
          <w:shd w:val="clear" w:color="auto" w:fill="auto"/>
          <w:lang w:val="ru-RU" w:eastAsia="ru-RU" w:bidi="ru-RU"/>
        </w:rPr>
        <w:t>(подпись)</w:t>
        <w:tab/>
        <w:t>(расшифровка подписи)</w:t>
      </w:r>
    </w:p>
    <w:p>
      <w:pPr>
        <w:pStyle w:val="Style30"/>
        <w:keepNext w:val="0"/>
        <w:keepLines w:val="0"/>
        <w:widowControl w:val="0"/>
        <w:shd w:val="clear" w:color="auto" w:fill="auto"/>
        <w:tabs>
          <w:tab w:pos="5937" w:val="left"/>
          <w:tab w:pos="6655" w:val="left"/>
          <w:tab w:pos="10338" w:val="left"/>
        </w:tabs>
        <w:bidi w:val="0"/>
        <w:spacing w:before="0" w:after="380" w:line="0" w:lineRule="atLeast"/>
        <w:ind w:left="0" w:right="0" w:firstLine="940"/>
        <w:jc w:val="left"/>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tab/>
        <w:t>Дата</w:t>
        <w:tab/>
      </w:r>
      <w:r>
        <w:rPr>
          <w:u w:val="single"/>
        </w:rPr>
        <w:t xml:space="preserve"> </w:t>
        <w:tab/>
      </w:r>
    </w:p>
    <w:p>
      <w:pPr>
        <w:pStyle w:val="Style30"/>
        <w:keepNext w:val="0"/>
        <w:keepLines w:val="0"/>
        <w:widowControl w:val="0"/>
        <w:shd w:val="clear" w:color="auto" w:fill="auto"/>
        <w:bidi w:val="0"/>
        <w:spacing w:before="0" w:after="320" w:line="0" w:lineRule="atLeast"/>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Расчет подтверждается:</w:t>
      </w:r>
    </w:p>
    <w:p>
      <w:pPr>
        <w:pStyle w:val="Style30"/>
        <w:keepNext w:val="0"/>
        <w:keepLines w:val="0"/>
        <w:widowControl w:val="0"/>
        <w:shd w:val="clear" w:color="auto" w:fill="auto"/>
        <w:bidi w:val="0"/>
        <w:spacing w:before="0" w:after="80" w:line="0" w:lineRule="atLeast"/>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Руководитель</w:t>
      </w:r>
    </w:p>
    <w:p>
      <w:pPr>
        <w:pStyle w:val="Style30"/>
        <w:keepNext w:val="0"/>
        <w:keepLines w:val="0"/>
        <w:widowControl w:val="0"/>
        <w:shd w:val="clear" w:color="auto" w:fill="auto"/>
        <w:bidi w:val="0"/>
        <w:spacing w:before="0" w:after="0" w:line="0" w:lineRule="atLeast"/>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лизинговой компании</w:t>
      </w:r>
    </w:p>
    <w:p>
      <w:pPr>
        <w:pStyle w:val="Style30"/>
        <w:keepNext w:val="0"/>
        <w:keepLines w:val="0"/>
        <w:widowControl w:val="0"/>
        <w:shd w:val="clear" w:color="auto" w:fill="auto"/>
        <w:tabs>
          <w:tab w:pos="3144" w:val="left"/>
          <w:tab w:pos="3395" w:val="left"/>
          <w:tab w:pos="7742" w:val="left"/>
        </w:tabs>
        <w:bidi w:val="0"/>
        <w:spacing w:before="0" w:after="0" w:line="0" w:lineRule="atLeast"/>
        <w:ind w:left="0" w:right="0" w:firstLine="0"/>
        <w:jc w:val="center"/>
      </w:pP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7035" w:val="left"/>
        </w:tabs>
        <w:bidi w:val="0"/>
        <w:spacing w:before="0" w:after="320" w:line="199" w:lineRule="auto"/>
        <w:ind w:left="3720" w:right="0" w:firstLine="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(подпись)</w:t>
        <w:tab/>
        <w:t>(расшифровка подписи)</w:t>
      </w:r>
    </w:p>
    <w:p>
      <w:pPr>
        <w:pStyle w:val="Style30"/>
        <w:keepNext w:val="0"/>
        <w:keepLines w:val="0"/>
        <w:widowControl w:val="0"/>
        <w:shd w:val="clear" w:color="auto" w:fill="auto"/>
        <w:tabs>
          <w:tab w:pos="2182" w:val="left"/>
          <w:tab w:pos="5467" w:val="left"/>
        </w:tabs>
        <w:bidi w:val="0"/>
        <w:spacing w:before="0" w:after="0" w:line="240" w:lineRule="auto"/>
        <w:ind w:left="0" w:right="0" w:firstLine="0"/>
        <w:jc w:val="left"/>
      </w:pPr>
      <w:r>
        <mc:AlternateContent>
          <mc:Choice Requires="wps">
            <w:drawing>
              <wp:anchor distT="0" distB="0" distL="88900" distR="88900" simplePos="0" relativeHeight="125829378" behindDoc="0" locked="0" layoutInCell="1" allowOverlap="1">
                <wp:simplePos x="0" y="0"/>
                <wp:positionH relativeFrom="page">
                  <wp:posOffset>4572000</wp:posOffset>
                </wp:positionH>
                <wp:positionV relativeFrom="paragraph">
                  <wp:posOffset>50800</wp:posOffset>
                </wp:positionV>
                <wp:extent cx="2932430" cy="277495"/>
                <wp:wrapSquare wrapText="left"/>
                <wp:docPr id="19" name="Shape 19"/>
                <a:graphic xmlns:a="http://schemas.openxmlformats.org/drawingml/2006/main">
                  <a:graphicData uri="http://schemas.microsoft.com/office/word/2010/wordprocessingShape">
                    <wps:wsp>
                      <wps:cNvSpPr txBox="1"/>
                      <wps:spPr>
                        <a:xfrm>
                          <a:ext cx="2932430" cy="277495"/>
                        </a:xfrm>
                        <a:prstGeom prst="rect"/>
                        <a:noFill/>
                      </wps:spPr>
                      <wps:txbx>
                        <w:txbxContent>
                          <w:p>
                            <w:pPr>
                              <w:pStyle w:val="Style18"/>
                              <w:keepNext w:val="0"/>
                              <w:keepLines w:val="0"/>
                              <w:widowControl w:val="0"/>
                              <w:shd w:val="clear" w:color="auto" w:fill="auto"/>
                              <w:tabs>
                                <w:tab w:pos="4598" w:val="left"/>
                              </w:tabs>
                              <w:bidi w:val="0"/>
                              <w:spacing w:before="0" w:after="0" w:line="240" w:lineRule="auto"/>
                              <w:ind w:left="0" w:right="0" w:firstLine="0"/>
                              <w:jc w:val="center"/>
                            </w:pPr>
                            <w:r>
                              <w:rPr>
                                <w:u w:val="single"/>
                              </w:rPr>
                              <w:t xml:space="preserve"> </w:t>
                              <w:tab/>
                            </w:r>
                          </w:p>
                          <w:p>
                            <w:pPr>
                              <w:pStyle w:val="Style5"/>
                              <w:keepNext w:val="0"/>
                              <w:keepLines w:val="0"/>
                              <w:widowControl w:val="0"/>
                              <w:shd w:val="clear" w:color="auto" w:fill="auto"/>
                              <w:bidi w:val="0"/>
                              <w:spacing w:before="0" w:after="0" w:line="199" w:lineRule="auto"/>
                              <w:ind w:left="0" w:right="0" w:firstLine="0"/>
                              <w:jc w:val="center"/>
                            </w:pPr>
                            <w:r>
                              <w:rPr>
                                <w:rFonts w:ascii="Times New Roman" w:eastAsia="Times New Roman" w:hAnsi="Times New Roman" w:cs="Times New Roman"/>
                                <w:color w:val="000000"/>
                                <w:spacing w:val="0"/>
                                <w:w w:val="100"/>
                                <w:position w:val="0"/>
                                <w:shd w:val="clear" w:color="auto" w:fill="auto"/>
                                <w:lang w:val="ru-RU" w:eastAsia="ru-RU" w:bidi="ru-RU"/>
                              </w:rPr>
                              <w:t>(расшифровка подписи)</w:t>
                            </w:r>
                          </w:p>
                        </w:txbxContent>
                      </wps:txbx>
                      <wps:bodyPr lIns="0" tIns="0" rIns="0" bIns="0">
                        <a:noAutoFit/>
                      </wps:bodyPr>
                    </wps:wsp>
                  </a:graphicData>
                </a:graphic>
              </wp:anchor>
            </w:drawing>
          </mc:Choice>
          <mc:Fallback>
            <w:pict>
              <v:shape id="_x0000_s1045" type="#_x0000_t202" style="position:absolute;margin-left:360.pt;margin-top:4.pt;width:230.90000000000001pt;height:21.850000000000001pt;z-index:-125829375;mso-wrap-distance-left:7.pt;mso-wrap-distance-right:7.pt;mso-position-horizontal-relative:page" filled="f" stroked="f">
                <v:textbox inset="0,0,0,0">
                  <w:txbxContent>
                    <w:p>
                      <w:pPr>
                        <w:pStyle w:val="Style18"/>
                        <w:keepNext w:val="0"/>
                        <w:keepLines w:val="0"/>
                        <w:widowControl w:val="0"/>
                        <w:shd w:val="clear" w:color="auto" w:fill="auto"/>
                        <w:tabs>
                          <w:tab w:pos="4598" w:val="left"/>
                        </w:tabs>
                        <w:bidi w:val="0"/>
                        <w:spacing w:before="0" w:after="0" w:line="240" w:lineRule="auto"/>
                        <w:ind w:left="0" w:right="0" w:firstLine="0"/>
                        <w:jc w:val="center"/>
                      </w:pPr>
                      <w:r>
                        <w:rPr>
                          <w:u w:val="single"/>
                        </w:rPr>
                        <w:t xml:space="preserve"> </w:t>
                        <w:tab/>
                      </w:r>
                    </w:p>
                    <w:p>
                      <w:pPr>
                        <w:pStyle w:val="Style5"/>
                        <w:keepNext w:val="0"/>
                        <w:keepLines w:val="0"/>
                        <w:widowControl w:val="0"/>
                        <w:shd w:val="clear" w:color="auto" w:fill="auto"/>
                        <w:bidi w:val="0"/>
                        <w:spacing w:before="0" w:after="0" w:line="199" w:lineRule="auto"/>
                        <w:ind w:left="0" w:right="0" w:firstLine="0"/>
                        <w:jc w:val="center"/>
                      </w:pPr>
                      <w:r>
                        <w:rPr>
                          <w:rFonts w:ascii="Times New Roman" w:eastAsia="Times New Roman" w:hAnsi="Times New Roman" w:cs="Times New Roman"/>
                          <w:color w:val="000000"/>
                          <w:spacing w:val="0"/>
                          <w:w w:val="100"/>
                          <w:position w:val="0"/>
                          <w:shd w:val="clear" w:color="auto" w:fill="auto"/>
                          <w:lang w:val="ru-RU" w:eastAsia="ru-RU" w:bidi="ru-RU"/>
                        </w:rPr>
                        <w:t>(расшифровка подписи)</w:t>
                      </w:r>
                    </w:p>
                  </w:txbxContent>
                </v:textbox>
                <w10:wrap type="square" side="left" anchorx="page"/>
              </v:shape>
            </w:pict>
          </mc:Fallback>
        </mc:AlternateContent>
      </w:r>
      <w:r>
        <w:rPr>
          <w:rFonts w:ascii="Times New Roman" w:eastAsia="Times New Roman" w:hAnsi="Times New Roman" w:cs="Times New Roman"/>
          <w:color w:val="000000"/>
          <w:spacing w:val="0"/>
          <w:w w:val="100"/>
          <w:position w:val="0"/>
          <w:sz w:val="24"/>
          <w:szCs w:val="24"/>
          <w:shd w:val="clear" w:color="auto" w:fill="auto"/>
          <w:lang w:val="ru-RU" w:eastAsia="ru-RU" w:bidi="ru-RU"/>
        </w:rPr>
        <w:t>Главный бухгалтер</w:t>
        <w:tab/>
      </w:r>
      <w:r>
        <w:rPr>
          <w:u w:val="single"/>
        </w:rPr>
        <w:t xml:space="preserve"> </w:t>
        <w:tab/>
      </w:r>
      <w:r>
        <w:fldChar w:fldCharType="end"/>
      </w:r>
    </w:p>
    <w:p>
      <w:pPr>
        <w:pStyle w:val="Style18"/>
        <w:keepNext w:val="0"/>
        <w:keepLines w:val="0"/>
        <w:widowControl w:val="0"/>
        <w:shd w:val="clear" w:color="auto" w:fill="auto"/>
        <w:tabs>
          <w:tab w:pos="3395" w:val="left"/>
        </w:tabs>
        <w:bidi w:val="0"/>
        <w:spacing w:before="0" w:after="160" w:line="240" w:lineRule="auto"/>
        <w:ind w:left="0" w:right="0" w:firstLine="0"/>
        <w:jc w:val="left"/>
        <w:rPr>
          <w:sz w:val="20"/>
          <w:szCs w:val="20"/>
        </w:rPr>
        <w:sectPr>
          <w:headerReference w:type="default" r:id="rId15"/>
          <w:footerReference w:type="default" r:id="rId16"/>
          <w:footnotePr>
            <w:pos w:val="pageBottom"/>
            <w:numFmt w:val="decimal"/>
            <w:numRestart w:val="continuous"/>
          </w:footnotePr>
          <w:pgSz w:w="15658" w:h="22157"/>
          <w:pgMar w:top="1681" w:right="0" w:bottom="1681" w:left="1445"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24"/>
          <w:szCs w:val="24"/>
          <w:shd w:val="clear" w:color="auto" w:fill="auto"/>
          <w:lang w:val="ru-RU" w:eastAsia="ru-RU" w:bidi="ru-RU"/>
        </w:rPr>
        <w:t>(при наличии)</w:t>
        <w:tab/>
      </w:r>
      <w:r>
        <w:rPr>
          <w:rFonts w:ascii="Times New Roman" w:eastAsia="Times New Roman" w:hAnsi="Times New Roman" w:cs="Times New Roman"/>
          <w:color w:val="000000"/>
          <w:spacing w:val="0"/>
          <w:w w:val="100"/>
          <w:position w:val="0"/>
          <w:sz w:val="20"/>
          <w:szCs w:val="20"/>
          <w:shd w:val="clear" w:color="auto" w:fill="auto"/>
          <w:vertAlign w:val="superscript"/>
          <w:lang w:val="ru-RU" w:eastAsia="ru-RU" w:bidi="ru-RU"/>
        </w:rPr>
        <w:t>(подпись)</w:t>
      </w:r>
    </w:p>
    <w:p>
      <w:pPr>
        <w:pStyle w:val="Style18"/>
        <w:keepNext w:val="0"/>
        <w:keepLines w:val="0"/>
        <w:widowControl w:val="0"/>
        <w:shd w:val="clear" w:color="auto" w:fill="auto"/>
        <w:bidi w:val="0"/>
        <w:spacing w:before="0" w:after="0" w:line="259" w:lineRule="auto"/>
        <w:ind w:left="0" w:right="0" w:firstLine="0"/>
        <w:jc w:val="center"/>
        <w:rPr>
          <w:sz w:val="26"/>
          <w:szCs w:val="26"/>
        </w:rPr>
      </w:pP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РАСЧЕТ</w:t>
      </w:r>
    </w:p>
    <w:p>
      <w:pPr>
        <w:pStyle w:val="Style18"/>
        <w:keepNext w:val="0"/>
        <w:keepLines w:val="0"/>
        <w:widowControl w:val="0"/>
        <w:shd w:val="clear" w:color="auto" w:fill="auto"/>
        <w:bidi w:val="0"/>
        <w:spacing w:before="0" w:after="0" w:line="259" w:lineRule="auto"/>
        <w:ind w:left="0" w:right="0" w:firstLine="0"/>
        <w:jc w:val="center"/>
        <w:rPr>
          <w:sz w:val="26"/>
          <w:szCs w:val="26"/>
        </w:rPr>
      </w:pP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размера субсидии, предоставляемой за счет средств федерального</w:t>
        <w:br/>
        <w:t>бюджета, по лизинговым платежам, содержащим денежные обязательства</w:t>
      </w:r>
    </w:p>
    <w:p>
      <w:pPr>
        <w:pStyle w:val="Style30"/>
        <w:keepNext w:val="0"/>
        <w:keepLines w:val="0"/>
        <w:widowControl w:val="0"/>
        <w:shd w:val="clear" w:color="auto" w:fill="auto"/>
        <w:tabs>
          <w:tab w:pos="7896" w:val="left"/>
          <w:tab w:pos="8896" w:val="left"/>
          <w:tab w:pos="10901" w:val="left"/>
          <w:tab w:pos="11376" w:val="left"/>
          <w:tab w:pos="11760" w:val="left"/>
        </w:tabs>
        <w:bidi w:val="0"/>
        <w:spacing w:before="0" w:after="460" w:line="259" w:lineRule="auto"/>
        <w:ind w:left="4200" w:right="0" w:firstLine="0"/>
        <w:jc w:val="left"/>
        <w:rPr>
          <w:sz w:val="26"/>
          <w:szCs w:val="26"/>
        </w:rPr>
      </w:pPr>
      <w:r>
        <w:fldChar w:fldCharType="begin"/>
        <w:instrText xml:space="preserve"> TOC \o "1-5" \h \z </w:instrText>
        <w:fldChar w:fldCharType="separate"/>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 xml:space="preserve">в иностранной валюте, в </w:t>
      </w:r>
      <w:r>
        <w:rPr>
          <w:rFonts w:ascii="Times New Roman" w:eastAsia="Times New Roman" w:hAnsi="Times New Roman" w:cs="Times New Roman"/>
          <w:b/>
          <w:bCs/>
          <w:color w:val="000000"/>
          <w:spacing w:val="0"/>
          <w:w w:val="100"/>
          <w:position w:val="0"/>
          <w:sz w:val="26"/>
          <w:szCs w:val="26"/>
          <w:shd w:val="clear" w:color="auto" w:fill="auto"/>
          <w:lang w:val="en-US" w:eastAsia="en-US" w:bidi="en-US"/>
        </w:rPr>
        <w:t xml:space="preserve">20 </w:t>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 xml:space="preserve">году за </w:t>
      </w:r>
      <w:r>
        <w:rPr>
          <w:rFonts w:ascii="Times New Roman" w:eastAsia="Times New Roman" w:hAnsi="Times New Roman" w:cs="Times New Roman"/>
          <w:b/>
          <w:bCs/>
          <w:color w:val="000000"/>
          <w:spacing w:val="0"/>
          <w:w w:val="100"/>
          <w:position w:val="0"/>
          <w:sz w:val="26"/>
          <w:szCs w:val="26"/>
          <w:shd w:val="clear" w:color="auto" w:fill="auto"/>
          <w:lang w:val="en-US" w:eastAsia="en-US" w:bidi="en-US"/>
        </w:rPr>
        <w:t xml:space="preserve">20 </w:t>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года</w:t>
      </w:r>
      <w:r>
        <w:rPr>
          <w:b/>
          <w:bCs/>
          <w:sz w:val="24"/>
          <w:szCs w:val="24"/>
          <w:u w:val="single"/>
        </w:rPr>
        <w:t xml:space="preserve"> </w:t>
        <w:tab/>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ab/>
      </w:r>
      <w:r>
        <w:rPr>
          <w:b/>
          <w:bCs/>
          <w:sz w:val="24"/>
          <w:szCs w:val="24"/>
          <w:u w:val="single"/>
        </w:rPr>
        <w:t xml:space="preserve"> </w:t>
        <w:tab/>
      </w: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ab/>
      </w:r>
      <w:r>
        <w:rPr>
          <w:b/>
          <w:bCs/>
          <w:sz w:val="24"/>
          <w:szCs w:val="24"/>
          <w:u w:val="single"/>
        </w:rPr>
        <w:t xml:space="preserve"> </w:t>
        <w:tab/>
      </w:r>
    </w:p>
    <w:p>
      <w:pPr>
        <w:pStyle w:val="Style30"/>
        <w:keepNext w:val="0"/>
        <w:keepLines w:val="0"/>
        <w:widowControl w:val="0"/>
        <w:shd w:val="clear" w:color="auto" w:fill="auto"/>
        <w:tabs>
          <w:tab w:pos="13364" w:val="left"/>
        </w:tabs>
        <w:bidi w:val="0"/>
        <w:spacing w:before="0" w:after="0" w:line="161" w:lineRule="auto"/>
        <w:ind w:left="1220" w:right="0" w:firstLine="0"/>
        <w:jc w:val="both"/>
      </w:pPr>
      <w:r>
        <w:rPr>
          <w:u w:val="single"/>
        </w:rPr>
        <w:t xml:space="preserve"> </w:t>
        <w:tab/>
      </w:r>
    </w:p>
    <w:p>
      <w:pPr>
        <w:pStyle w:val="Style30"/>
        <w:keepNext w:val="0"/>
        <w:keepLines w:val="0"/>
        <w:widowControl w:val="0"/>
        <w:shd w:val="clear" w:color="auto" w:fill="auto"/>
        <w:bidi w:val="0"/>
        <w:spacing w:before="0" w:after="160" w:line="199"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(полное наименование организации)</w:t>
      </w:r>
    </w:p>
    <w:p>
      <w:pPr>
        <w:pStyle w:val="Style30"/>
        <w:keepNext w:val="0"/>
        <w:keepLines w:val="0"/>
        <w:widowControl w:val="0"/>
        <w:shd w:val="clear" w:color="auto" w:fill="auto"/>
        <w:tabs>
          <w:tab w:pos="8278" w:val="left"/>
          <w:tab w:pos="8896" w:val="left"/>
          <w:tab w:pos="13381" w:val="left"/>
        </w:tabs>
        <w:bidi w:val="0"/>
        <w:spacing w:before="0" w:after="80" w:line="161" w:lineRule="auto"/>
        <w:ind w:left="128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ИНН/КПП р/сч</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4723" w:val="left"/>
        </w:tabs>
        <w:bidi w:val="0"/>
        <w:spacing w:before="0" w:after="0" w:line="161" w:lineRule="auto"/>
        <w:ind w:left="0" w:right="780" w:firstLine="0"/>
        <w:jc w:val="right"/>
      </w:pPr>
      <w:r>
        <w:rPr>
          <w:u w:val="single"/>
        </w:rPr>
        <w:t xml:space="preserve"> </w:t>
        <w:tab/>
      </w:r>
    </w:p>
    <w:p>
      <w:pPr>
        <w:pStyle w:val="Style30"/>
        <w:keepNext w:val="0"/>
        <w:keepLines w:val="0"/>
        <w:widowControl w:val="0"/>
        <w:shd w:val="clear" w:color="auto" w:fill="auto"/>
        <w:bidi w:val="0"/>
        <w:spacing w:before="0" w:after="80" w:line="161" w:lineRule="auto"/>
        <w:ind w:left="128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Наименование банка, государственной корпорации</w:t>
      </w:r>
    </w:p>
    <w:p>
      <w:pPr>
        <w:pStyle w:val="Style30"/>
        <w:keepNext w:val="0"/>
        <w:keepLines w:val="0"/>
        <w:widowControl w:val="0"/>
        <w:shd w:val="clear" w:color="auto" w:fill="auto"/>
        <w:tabs>
          <w:tab w:pos="4683" w:val="left"/>
          <w:tab w:pos="6939" w:val="left"/>
          <w:tab w:pos="13381" w:val="left"/>
        </w:tabs>
        <w:bidi w:val="0"/>
        <w:spacing w:before="0" w:after="80" w:line="161" w:lineRule="auto"/>
        <w:ind w:left="128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БИК кор. счет</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r>
        <w:fldChar w:fldCharType="end"/>
      </w:r>
    </w:p>
    <w:p>
      <w:pPr>
        <w:pStyle w:val="Style18"/>
        <w:keepNext w:val="0"/>
        <w:keepLines w:val="0"/>
        <w:widowControl w:val="0"/>
        <w:shd w:val="clear" w:color="auto" w:fill="auto"/>
        <w:tabs>
          <w:tab w:pos="13381" w:val="left"/>
        </w:tabs>
        <w:bidi w:val="0"/>
        <w:spacing w:before="0" w:after="0" w:line="0" w:lineRule="atLeast"/>
        <w:ind w:left="7800" w:right="0" w:hanging="652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Код деятельности организации по ОКВЭД2 </w:t>
      </w:r>
      <w:r>
        <w:rPr>
          <w:u w:val="single"/>
        </w:rPr>
        <w:t xml:space="preserve"> </w:t>
        <w:tab/>
      </w:r>
    </w:p>
    <w:p>
      <w:pPr>
        <w:pStyle w:val="Style18"/>
        <w:keepNext w:val="0"/>
        <w:keepLines w:val="0"/>
        <w:widowControl w:val="0"/>
        <w:numPr>
          <w:ilvl w:val="0"/>
          <w:numId w:val="51"/>
        </w:numPr>
        <w:shd w:val="clear" w:color="auto" w:fill="auto"/>
        <w:tabs>
          <w:tab w:pos="1638" w:val="left"/>
        </w:tabs>
        <w:bidi w:val="0"/>
        <w:spacing w:before="0" w:after="260" w:line="259" w:lineRule="auto"/>
        <w:ind w:left="12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Размер процентной ставки по кредиту, предоставленному в иностранной валюте, принимаемый для расчета максимального размера субсидии</w:t>
      </w:r>
    </w:p>
    <w:p>
      <w:pPr>
        <w:pStyle w:val="Style18"/>
        <w:keepNext w:val="0"/>
        <w:keepLines w:val="0"/>
        <w:widowControl w:val="0"/>
        <w:numPr>
          <w:ilvl w:val="0"/>
          <w:numId w:val="51"/>
        </w:numPr>
        <w:shd w:val="clear" w:color="auto" w:fill="auto"/>
        <w:tabs>
          <w:tab w:pos="1638" w:val="left"/>
        </w:tabs>
        <w:bidi w:val="0"/>
        <w:spacing w:before="0" w:after="80" w:line="161" w:lineRule="auto"/>
        <w:ind w:left="12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Курс рубля к иностранной валюте, установленный Банком России на дату лизингового</w:t>
      </w:r>
    </w:p>
    <w:p>
      <w:pPr>
        <w:pStyle w:val="Style18"/>
        <w:keepNext w:val="0"/>
        <w:keepLines w:val="0"/>
        <w:widowControl w:val="0"/>
        <w:pBdr>
          <w:bottom w:val="single" w:sz="4" w:space="0" w:color="auto"/>
        </w:pBdr>
        <w:shd w:val="clear" w:color="auto" w:fill="auto"/>
        <w:bidi w:val="0"/>
        <w:spacing w:before="0" w:after="360" w:line="161" w:lineRule="auto"/>
        <w:ind w:left="12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платежа</w:t>
      </w:r>
    </w:p>
    <w:p>
      <w:pPr>
        <w:pStyle w:val="Style18"/>
        <w:keepNext w:val="0"/>
        <w:keepLines w:val="0"/>
        <w:widowControl w:val="0"/>
        <w:numPr>
          <w:ilvl w:val="0"/>
          <w:numId w:val="51"/>
        </w:numPr>
        <w:shd w:val="clear" w:color="auto" w:fill="auto"/>
        <w:tabs>
          <w:tab w:pos="1634" w:val="left"/>
          <w:tab w:pos="13424" w:val="left"/>
        </w:tabs>
        <w:bidi w:val="0"/>
        <w:spacing w:before="0" w:after="0" w:line="240" w:lineRule="auto"/>
        <w:ind w:left="12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Сумма лизингового платежа в соответствии с графиком платежей по договору лизинга </w:t>
      </w:r>
      <w:r>
        <w:rPr>
          <w:u w:val="single"/>
        </w:rPr>
        <w:t xml:space="preserve"> </w:t>
        <w:tab/>
      </w:r>
    </w:p>
    <w:p>
      <w:pPr>
        <w:pStyle w:val="Style30"/>
        <w:keepNext w:val="0"/>
        <w:keepLines w:val="0"/>
        <w:widowControl w:val="0"/>
        <w:numPr>
          <w:ilvl w:val="0"/>
          <w:numId w:val="51"/>
        </w:numPr>
        <w:shd w:val="clear" w:color="auto" w:fill="auto"/>
        <w:tabs>
          <w:tab w:pos="1643" w:val="left"/>
          <w:tab w:pos="9560" w:val="left"/>
          <w:tab w:pos="13381" w:val="left"/>
        </w:tabs>
        <w:bidi w:val="0"/>
        <w:spacing w:before="0" w:after="0" w:line="223" w:lineRule="auto"/>
        <w:ind w:left="1280" w:right="0" w:firstLine="0"/>
        <w:jc w:val="left"/>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4"/>
          <w:szCs w:val="24"/>
          <w:shd w:val="clear" w:color="auto" w:fill="auto"/>
          <w:lang w:val="ru-RU" w:eastAsia="ru-RU" w:bidi="ru-RU"/>
        </w:rPr>
        <w:t>Сумма фактически произведенного лизингового платежа</w:t>
        <w:tab/>
      </w:r>
      <w:r>
        <w:rPr>
          <w:u w:val="single"/>
        </w:rPr>
        <w:t xml:space="preserve"> </w:t>
        <w:tab/>
      </w:r>
    </w:p>
    <w:p>
      <w:pPr>
        <w:pStyle w:val="Style30"/>
        <w:keepNext w:val="0"/>
        <w:keepLines w:val="0"/>
        <w:widowControl w:val="0"/>
        <w:numPr>
          <w:ilvl w:val="0"/>
          <w:numId w:val="51"/>
        </w:numPr>
        <w:shd w:val="clear" w:color="auto" w:fill="auto"/>
        <w:tabs>
          <w:tab w:pos="1634" w:val="left"/>
          <w:tab w:pos="4098" w:val="left"/>
          <w:tab w:pos="13371" w:val="left"/>
        </w:tabs>
        <w:bidi w:val="0"/>
        <w:spacing w:before="0" w:after="0" w:line="240" w:lineRule="auto"/>
        <w:ind w:left="12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В том числе НДС</w:t>
        <w:tab/>
      </w:r>
      <w:r>
        <w:rPr>
          <w:u w:val="single"/>
        </w:rPr>
        <w:t xml:space="preserve"> </w:t>
        <w:tab/>
      </w:r>
    </w:p>
    <w:p>
      <w:pPr>
        <w:pStyle w:val="Style30"/>
        <w:keepNext w:val="0"/>
        <w:keepLines w:val="0"/>
        <w:widowControl w:val="0"/>
        <w:numPr>
          <w:ilvl w:val="0"/>
          <w:numId w:val="51"/>
        </w:numPr>
        <w:shd w:val="clear" w:color="auto" w:fill="auto"/>
        <w:tabs>
          <w:tab w:pos="1634" w:val="left"/>
          <w:tab w:pos="11840" w:val="left"/>
          <w:tab w:pos="13371" w:val="left"/>
        </w:tabs>
        <w:bidi w:val="0"/>
        <w:spacing w:before="0" w:after="360" w:line="240" w:lineRule="auto"/>
        <w:ind w:left="12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Количество дней между последним и предпоследним лизинговыми платежами</w:t>
        <w:tab/>
      </w:r>
      <w:r>
        <w:rPr>
          <w:u w:val="single"/>
        </w:rPr>
        <w:t xml:space="preserve"> </w:t>
        <w:tab/>
      </w:r>
      <w:r>
        <w:fldChar w:fldCharType="end"/>
      </w:r>
    </w:p>
    <w:p>
      <w:pPr>
        <w:pStyle w:val="Style13"/>
        <w:keepNext w:val="0"/>
        <w:keepLines w:val="0"/>
        <w:widowControl w:val="0"/>
        <w:shd w:val="clear" w:color="auto" w:fill="auto"/>
        <w:bidi w:val="0"/>
        <w:spacing w:before="0" w:after="0" w:line="240" w:lineRule="auto"/>
        <w:ind w:left="11218"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(рублей)</w:t>
      </w:r>
    </w:p>
    <w:tbl>
      <w:tblPr>
        <w:tblOverlap w:val="never"/>
        <w:jc w:val="center"/>
        <w:tblLayout w:type="fixed"/>
      </w:tblPr>
      <w:tblGrid>
        <w:gridCol w:w="1824"/>
        <w:gridCol w:w="3158"/>
        <w:gridCol w:w="2352"/>
        <w:gridCol w:w="1853"/>
        <w:gridCol w:w="1435"/>
        <w:gridCol w:w="1536"/>
      </w:tblGrid>
      <w:tr>
        <w:trPr>
          <w:trHeight w:val="2770" w:hRule="exact"/>
        </w:trPr>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66"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Остаточная стоимость судна (стоимость по договору купли-продажи за вычетом погашенной ее части)</w:t>
            </w: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66"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Возмещение организацией затрат лизинговой компании на уплату процентов по кредитам в иностранной валюте, полученным для приобретения судна</w:t>
            </w: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66"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Возмещение организацией вознаграждения лизинговой компании за услуги по предоставлению финансирования приобретения судов, оформления и сопровождения лизинговой сделки</w:t>
            </w: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66"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Расчет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2/3 (3/4)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затрат организации, связанных с возмещением части лизинговых платежей (гр.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 +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гр. </w:t>
            </w:r>
            <w:r>
              <w:rPr>
                <w:rFonts w:ascii="Times New Roman" w:eastAsia="Times New Roman" w:hAnsi="Times New Roman" w:cs="Times New Roman"/>
                <w:color w:val="000000"/>
                <w:spacing w:val="0"/>
                <w:w w:val="100"/>
                <w:position w:val="0"/>
                <w:sz w:val="19"/>
                <w:szCs w:val="19"/>
                <w:shd w:val="clear" w:color="auto" w:fill="auto"/>
                <w:lang w:val="en-US" w:eastAsia="en-US" w:bidi="en-US"/>
              </w:rPr>
              <w:t>3) x 2/3 (3/4)</w:t>
            </w:r>
          </w:p>
        </w:tc>
        <w:tc>
          <w:tcPr>
            <w:tcBorders>
              <w:top w:val="single" w:sz="4"/>
              <w:left w:val="single" w:sz="4"/>
            </w:tcBorders>
            <w:shd w:val="clear" w:color="auto" w:fill="auto"/>
            <w:vAlign w:val="top"/>
          </w:tcPr>
          <w:p>
            <w:pPr>
              <w:pStyle w:val="Style9"/>
              <w:keepNext w:val="0"/>
              <w:keepLines w:val="0"/>
              <w:widowControl w:val="0"/>
              <w:shd w:val="clear" w:color="auto" w:fill="auto"/>
              <w:bidi w:val="0"/>
              <w:spacing w:before="0" w:after="0" w:line="266"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Расчет размера субсидии (гр.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1 x 2/3 (3/4)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1 x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2 x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19"/>
                <w:szCs w:val="19"/>
                <w:shd w:val="clear" w:color="auto" w:fill="auto"/>
                <w:lang w:val="en-US" w:eastAsia="en-US" w:bidi="en-US"/>
              </w:rPr>
              <w:t>6) / 365 (366)</w:t>
            </w:r>
          </w:p>
        </w:tc>
        <w:tc>
          <w:tcPr>
            <w:tcBorders>
              <w:top w:val="single" w:sz="4"/>
              <w:left w:val="single" w:sz="4"/>
              <w:right w:val="single" w:sz="4"/>
            </w:tcBorders>
            <w:shd w:val="clear" w:color="auto" w:fill="auto"/>
            <w:vAlign w:val="top"/>
          </w:tcPr>
          <w:p>
            <w:pPr>
              <w:pStyle w:val="Style9"/>
              <w:keepNext w:val="0"/>
              <w:keepLines w:val="0"/>
              <w:widowControl w:val="0"/>
              <w:shd w:val="clear" w:color="auto" w:fill="auto"/>
              <w:bidi w:val="0"/>
              <w:spacing w:before="0" w:after="0" w:line="266"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Размер субсидии (минимальная величина между гр. </w:t>
            </w:r>
            <w:r>
              <w:rPr>
                <w:rFonts w:ascii="Times New Roman" w:eastAsia="Times New Roman" w:hAnsi="Times New Roman" w:cs="Times New Roman"/>
                <w:color w:val="000000"/>
                <w:spacing w:val="0"/>
                <w:w w:val="100"/>
                <w:position w:val="0"/>
                <w:sz w:val="19"/>
                <w:szCs w:val="19"/>
                <w:shd w:val="clear" w:color="auto" w:fill="auto"/>
                <w:lang w:val="en-US" w:eastAsia="en-US" w:bidi="en-US"/>
              </w:rPr>
              <w:t xml:space="preserve">4 </w:t>
            </w:r>
            <w:r>
              <w:rPr>
                <w:rFonts w:ascii="Times New Roman" w:eastAsia="Times New Roman" w:hAnsi="Times New Roman" w:cs="Times New Roman"/>
                <w:color w:val="000000"/>
                <w:spacing w:val="0"/>
                <w:w w:val="100"/>
                <w:position w:val="0"/>
                <w:sz w:val="19"/>
                <w:szCs w:val="19"/>
                <w:shd w:val="clear" w:color="auto" w:fill="auto"/>
                <w:lang w:val="ru-RU" w:eastAsia="ru-RU" w:bidi="ru-RU"/>
              </w:rPr>
              <w:t xml:space="preserve">и гр. </w:t>
            </w:r>
            <w:r>
              <w:rPr>
                <w:rFonts w:ascii="Times New Roman" w:eastAsia="Times New Roman" w:hAnsi="Times New Roman" w:cs="Times New Roman"/>
                <w:color w:val="000000"/>
                <w:spacing w:val="0"/>
                <w:w w:val="100"/>
                <w:position w:val="0"/>
                <w:sz w:val="19"/>
                <w:szCs w:val="19"/>
                <w:shd w:val="clear" w:color="auto" w:fill="auto"/>
                <w:lang w:val="en-US" w:eastAsia="en-US" w:bidi="en-US"/>
              </w:rPr>
              <w:t>5)</w:t>
            </w:r>
          </w:p>
        </w:tc>
      </w:tr>
      <w:tr>
        <w:trPr>
          <w:trHeight w:val="259"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1</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2</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3</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4</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5</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shd w:val="clear" w:color="auto" w:fill="auto"/>
                <w:lang w:val="en-US" w:eastAsia="en-US" w:bidi="en-US"/>
              </w:rPr>
              <w:t>6</w:t>
            </w:r>
          </w:p>
        </w:tc>
      </w:tr>
      <w:tr>
        <w:trPr>
          <w:trHeight w:val="341" w:hRule="exact"/>
        </w:trPr>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right w:val="single" w:sz="4"/>
            </w:tcBorders>
            <w:shd w:val="clear" w:color="auto" w:fill="auto"/>
            <w:vAlign w:val="top"/>
          </w:tcPr>
          <w:p>
            <w:pPr>
              <w:widowControl w:val="0"/>
              <w:rPr>
                <w:sz w:val="10"/>
                <w:szCs w:val="10"/>
              </w:rPr>
            </w:pPr>
          </w:p>
        </w:tc>
      </w:tr>
    </w:tbl>
    <w:p>
      <w:pPr>
        <w:widowControl w:val="0"/>
        <w:spacing w:after="359" w:line="1" w:lineRule="exact"/>
      </w:pPr>
    </w:p>
    <w:p>
      <w:pPr>
        <w:pStyle w:val="Style30"/>
        <w:keepNext w:val="0"/>
        <w:keepLines w:val="0"/>
        <w:widowControl w:val="0"/>
        <w:shd w:val="clear" w:color="auto" w:fill="auto"/>
        <w:tabs>
          <w:tab w:pos="6022" w:val="left"/>
        </w:tabs>
        <w:bidi w:val="0"/>
        <w:spacing w:before="0" w:after="260" w:line="0" w:lineRule="atLeast"/>
        <w:ind w:left="1280" w:right="0" w:firstLine="0"/>
        <w:jc w:val="left"/>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4"/>
          <w:szCs w:val="24"/>
          <w:shd w:val="clear" w:color="auto" w:fill="auto"/>
          <w:lang w:val="ru-RU" w:eastAsia="ru-RU" w:bidi="ru-RU"/>
        </w:rPr>
        <w:t>Размер субсидии рублей</w:t>
      </w:r>
      <w:r>
        <w:rPr>
          <w:u w:val="single"/>
        </w:rPr>
        <w:t xml:space="preserve"> </w:t>
        <w:tab/>
      </w:r>
    </w:p>
    <w:p>
      <w:pPr>
        <w:pStyle w:val="Style30"/>
        <w:keepNext w:val="0"/>
        <w:keepLines w:val="0"/>
        <w:widowControl w:val="0"/>
        <w:shd w:val="clear" w:color="auto" w:fill="auto"/>
        <w:bidi w:val="0"/>
        <w:spacing w:before="0" w:after="80" w:line="0" w:lineRule="atLeast"/>
        <w:ind w:left="12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Руководитель</w:t>
      </w:r>
    </w:p>
    <w:p>
      <w:pPr>
        <w:pStyle w:val="Style30"/>
        <w:keepNext w:val="0"/>
        <w:keepLines w:val="0"/>
        <w:widowControl w:val="0"/>
        <w:shd w:val="clear" w:color="auto" w:fill="auto"/>
        <w:tabs>
          <w:tab w:pos="2758" w:val="left"/>
          <w:tab w:pos="7126" w:val="left"/>
          <w:tab w:pos="7326" w:val="left"/>
          <w:tab w:pos="10606" w:val="left"/>
        </w:tabs>
        <w:bidi w:val="0"/>
        <w:spacing w:before="0" w:after="0" w:line="0" w:lineRule="atLeast"/>
        <w:ind w:left="12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организации</w:t>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r>
        <w:fldChar w:fldCharType="end"/>
      </w:r>
    </w:p>
    <w:p>
      <w:pPr>
        <w:pStyle w:val="Style5"/>
        <w:keepNext w:val="0"/>
        <w:keepLines w:val="0"/>
        <w:widowControl w:val="0"/>
        <w:shd w:val="clear" w:color="auto" w:fill="auto"/>
        <w:tabs>
          <w:tab w:pos="3434" w:val="left"/>
        </w:tabs>
        <w:bidi w:val="0"/>
        <w:spacing w:before="0" w:after="360" w:line="240" w:lineRule="auto"/>
        <w:ind w:left="0" w:right="0" w:firstLine="0"/>
        <w:jc w:val="center"/>
      </w:pPr>
      <w:r>
        <w:rPr>
          <w:rFonts w:ascii="Times New Roman" w:eastAsia="Times New Roman" w:hAnsi="Times New Roman" w:cs="Times New Roman"/>
          <w:color w:val="000000"/>
          <w:spacing w:val="0"/>
          <w:w w:val="100"/>
          <w:position w:val="0"/>
          <w:shd w:val="clear" w:color="auto" w:fill="auto"/>
          <w:lang w:val="ru-RU" w:eastAsia="ru-RU" w:bidi="ru-RU"/>
        </w:rPr>
        <w:t>(подпись)</w:t>
        <w:tab/>
        <w:t>(расшифровка подписи)</w:t>
      </w:r>
    </w:p>
    <w:p>
      <w:pPr>
        <w:pStyle w:val="Style18"/>
        <w:keepNext w:val="0"/>
        <w:keepLines w:val="0"/>
        <w:widowControl w:val="0"/>
        <w:shd w:val="clear" w:color="auto" w:fill="auto"/>
        <w:tabs>
          <w:tab w:pos="7323" w:val="left"/>
        </w:tabs>
        <w:bidi w:val="0"/>
        <w:spacing w:before="0" w:after="0" w:line="0" w:lineRule="atLeast"/>
        <w:ind w:left="4100" w:right="0" w:hanging="282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Главный бухгалтер </w:t>
      </w:r>
      <w:r>
        <w:rPr>
          <w:u w:val="single"/>
        </w:rPr>
        <w:t xml:space="preserve"> </w:t>
        <w:tab/>
      </w:r>
    </w:p>
    <w:p>
      <w:pPr>
        <w:pStyle w:val="Style18"/>
        <w:keepNext w:val="0"/>
        <w:keepLines w:val="0"/>
        <w:widowControl w:val="0"/>
        <w:shd w:val="clear" w:color="auto" w:fill="auto"/>
        <w:tabs>
          <w:tab w:pos="10813" w:val="left"/>
        </w:tabs>
        <w:bidi w:val="0"/>
        <w:spacing w:before="0" w:after="0" w:line="72" w:lineRule="exact"/>
        <w:ind w:left="7520" w:right="0" w:firstLine="0"/>
        <w:jc w:val="left"/>
      </w:pPr>
      <w:r>
        <w:rPr>
          <w:u w:val="single"/>
        </w:rPr>
        <w:t xml:space="preserve"> </w:t>
        <w:tab/>
      </w:r>
    </w:p>
    <w:p>
      <w:pPr>
        <w:pStyle w:val="Style5"/>
        <w:keepNext w:val="0"/>
        <w:keepLines w:val="0"/>
        <w:widowControl w:val="0"/>
        <w:shd w:val="clear" w:color="auto" w:fill="auto"/>
        <w:tabs>
          <w:tab w:pos="5341" w:val="left"/>
          <w:tab w:pos="8281" w:val="left"/>
        </w:tabs>
        <w:bidi w:val="0"/>
        <w:spacing w:before="0" w:after="360" w:line="180" w:lineRule="auto"/>
        <w:ind w:left="4380" w:right="0" w:hanging="310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(при наличии)</w:t>
        <w:tab/>
      </w:r>
      <w:r>
        <w:rPr>
          <w:rFonts w:ascii="Times New Roman" w:eastAsia="Times New Roman" w:hAnsi="Times New Roman" w:cs="Times New Roman"/>
          <w:color w:val="000000"/>
          <w:spacing w:val="0"/>
          <w:w w:val="100"/>
          <w:position w:val="0"/>
          <w:shd w:val="clear" w:color="auto" w:fill="auto"/>
          <w:lang w:val="ru-RU" w:eastAsia="ru-RU" w:bidi="ru-RU"/>
        </w:rPr>
        <w:t>(подпись)</w:t>
        <w:tab/>
        <w:t>(расшифровка подписи)</w:t>
      </w:r>
    </w:p>
    <w:p>
      <w:pPr>
        <w:pStyle w:val="Style30"/>
        <w:keepNext w:val="0"/>
        <w:keepLines w:val="0"/>
        <w:widowControl w:val="0"/>
        <w:shd w:val="clear" w:color="auto" w:fill="auto"/>
        <w:tabs>
          <w:tab w:pos="7750" w:val="left"/>
          <w:tab w:pos="8435" w:val="left"/>
          <w:tab w:pos="10803" w:val="left"/>
        </w:tabs>
        <w:bidi w:val="0"/>
        <w:spacing w:before="0" w:after="360" w:line="0" w:lineRule="atLeast"/>
        <w:ind w:left="4380" w:right="0" w:hanging="3100"/>
        <w:jc w:val="left"/>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tab/>
        <w:t>Дата</w:t>
        <w:tab/>
      </w:r>
      <w:r>
        <w:rPr>
          <w:u w:val="single"/>
        </w:rPr>
        <w:t xml:space="preserve"> </w:t>
        <w:tab/>
      </w:r>
    </w:p>
    <w:p>
      <w:pPr>
        <w:pStyle w:val="Style30"/>
        <w:keepNext w:val="0"/>
        <w:keepLines w:val="0"/>
        <w:widowControl w:val="0"/>
        <w:shd w:val="clear" w:color="auto" w:fill="auto"/>
        <w:bidi w:val="0"/>
        <w:spacing w:before="0" w:after="260" w:line="0" w:lineRule="atLeast"/>
        <w:ind w:left="4380" w:right="0" w:hanging="310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Расчет подтверждается:</w:t>
      </w:r>
    </w:p>
    <w:p>
      <w:pPr>
        <w:pStyle w:val="Style30"/>
        <w:keepNext w:val="0"/>
        <w:keepLines w:val="0"/>
        <w:widowControl w:val="0"/>
        <w:shd w:val="clear" w:color="auto" w:fill="auto"/>
        <w:bidi w:val="0"/>
        <w:spacing w:before="0" w:after="80" w:line="0" w:lineRule="atLeast"/>
        <w:ind w:left="4380" w:right="0" w:hanging="310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Руководитель</w:t>
      </w:r>
    </w:p>
    <w:p>
      <w:pPr>
        <w:pStyle w:val="Style30"/>
        <w:keepNext w:val="0"/>
        <w:keepLines w:val="0"/>
        <w:widowControl w:val="0"/>
        <w:shd w:val="clear" w:color="auto" w:fill="auto"/>
        <w:tabs>
          <w:tab w:pos="7419" w:val="left"/>
          <w:tab w:pos="7624" w:val="right"/>
          <w:tab w:pos="10707" w:val="left"/>
        </w:tabs>
        <w:bidi w:val="0"/>
        <w:spacing w:before="0" w:after="0" w:line="0" w:lineRule="atLeast"/>
        <w:ind w:left="4380" w:right="0" w:hanging="310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лизинговой компании </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8281" w:val="left"/>
        </w:tabs>
        <w:bidi w:val="0"/>
        <w:spacing w:before="0" w:after="460" w:line="199" w:lineRule="auto"/>
        <w:ind w:left="5540" w:right="0" w:firstLine="0"/>
        <w:jc w:val="left"/>
        <w:rPr>
          <w:sz w:val="18"/>
          <w:szCs w:val="18"/>
        </w:rPr>
      </w:pPr>
      <w:r>
        <mc:AlternateContent>
          <mc:Choice Requires="wps">
            <w:drawing>
              <wp:anchor distT="0" distB="0" distL="114300" distR="114300" simplePos="0" relativeHeight="125829380" behindDoc="0" locked="0" layoutInCell="1" allowOverlap="1">
                <wp:simplePos x="0" y="0"/>
                <wp:positionH relativeFrom="page">
                  <wp:posOffset>881380</wp:posOffset>
                </wp:positionH>
                <wp:positionV relativeFrom="paragraph">
                  <wp:posOffset>330200</wp:posOffset>
                </wp:positionV>
                <wp:extent cx="1313815" cy="350520"/>
                <wp:wrapSquare wrapText="right"/>
                <wp:docPr id="25" name="Shape 25"/>
                <a:graphic xmlns:a="http://schemas.openxmlformats.org/drawingml/2006/main">
                  <a:graphicData uri="http://schemas.microsoft.com/office/word/2010/wordprocessingShape">
                    <wps:wsp>
                      <wps:cNvSpPr txBox="1"/>
                      <wps:spPr>
                        <a:xfrm>
                          <a:ext cx="1313815" cy="350520"/>
                        </a:xfrm>
                        <a:prstGeom prst="rect"/>
                        <a:noFill/>
                      </wps:spPr>
                      <wps:txbx>
                        <w:txbxContent>
                          <w:p>
                            <w:pPr>
                              <w:pStyle w:val="Style18"/>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Главный бухгалтер (при наличии)</w:t>
                            </w:r>
                          </w:p>
                        </w:txbxContent>
                      </wps:txbx>
                      <wps:bodyPr lIns="0" tIns="0" rIns="0" bIns="0">
                        <a:noAutoFit/>
                      </wps:bodyPr>
                    </wps:wsp>
                  </a:graphicData>
                </a:graphic>
              </wp:anchor>
            </w:drawing>
          </mc:Choice>
          <mc:Fallback>
            <w:pict>
              <v:shape id="_x0000_s1051" type="#_x0000_t202" style="position:absolute;margin-left:69.400000000000006pt;margin-top:26.pt;width:103.45pt;height:27.600000000000001pt;z-index:-125829373;mso-wrap-distance-left:9.pt;mso-wrap-distance-right:9.pt;mso-position-horizontal-relative:page" filled="f" stroked="f">
                <v:textbox inset="0,0,0,0">
                  <w:txbxContent>
                    <w:p>
                      <w:pPr>
                        <w:pStyle w:val="Style18"/>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Главный бухгалтер (при наличии)</w:t>
                      </w:r>
                    </w:p>
                  </w:txbxContent>
                </v:textbox>
                <w10:wrap type="square" side="right" anchorx="page"/>
              </v:shape>
            </w:pict>
          </mc:Fallback>
        </mc:AlternateContent>
      </w:r>
      <w:r>
        <w:rPr>
          <w:rFonts w:ascii="Times New Roman" w:eastAsia="Times New Roman" w:hAnsi="Times New Roman" w:cs="Times New Roman"/>
          <w:color w:val="000000"/>
          <w:spacing w:val="0"/>
          <w:w w:val="100"/>
          <w:position w:val="0"/>
          <w:sz w:val="18"/>
          <w:szCs w:val="18"/>
          <w:shd w:val="clear" w:color="auto" w:fill="auto"/>
          <w:lang w:val="ru-RU" w:eastAsia="ru-RU" w:bidi="ru-RU"/>
        </w:rPr>
        <w:t>(подпись)</w:t>
        <w:tab/>
        <w:t>(расшифровка подписи)</w:t>
      </w:r>
    </w:p>
    <w:p>
      <w:pPr>
        <w:pStyle w:val="Style30"/>
        <w:keepNext w:val="0"/>
        <w:keepLines w:val="0"/>
        <w:widowControl w:val="0"/>
        <w:shd w:val="clear" w:color="auto" w:fill="auto"/>
        <w:tabs>
          <w:tab w:pos="3216" w:val="left"/>
          <w:tab w:pos="3434" w:val="left"/>
          <w:tab w:pos="6696" w:val="left"/>
        </w:tabs>
        <w:bidi w:val="0"/>
        <w:spacing w:before="0" w:after="0" w:line="240" w:lineRule="auto"/>
        <w:ind w:left="0" w:right="0" w:firstLine="0"/>
        <w:jc w:val="center"/>
        <w:rPr>
          <w:sz w:val="18"/>
          <w:szCs w:val="18"/>
        </w:rPr>
      </w:pPr>
      <w:r>
        <w:rPr>
          <w:sz w:val="24"/>
          <w:szCs w:val="24"/>
          <w:u w:val="single"/>
        </w:rPr>
        <w:t xml:space="preserve"> </w:t>
        <w:tab/>
      </w:r>
      <w:r>
        <w:rPr>
          <w:rFonts w:ascii="Times New Roman" w:eastAsia="Times New Roman" w:hAnsi="Times New Roman" w:cs="Times New Roman"/>
          <w:color w:val="000000"/>
          <w:spacing w:val="0"/>
          <w:w w:val="100"/>
          <w:position w:val="0"/>
          <w:sz w:val="18"/>
          <w:szCs w:val="18"/>
          <w:shd w:val="clear" w:color="auto" w:fill="auto"/>
          <w:lang w:val="en-US" w:eastAsia="en-US" w:bidi="en-US"/>
        </w:rPr>
        <w:tab/>
      </w:r>
      <w:r>
        <w:rPr>
          <w:sz w:val="24"/>
          <w:szCs w:val="24"/>
          <w:u w:val="single"/>
        </w:rPr>
        <w:t xml:space="preserve"> </w:t>
        <w:tab/>
      </w:r>
      <w:r>
        <w:fldChar w:fldCharType="end"/>
      </w:r>
    </w:p>
    <w:p>
      <w:pPr>
        <w:pStyle w:val="Style5"/>
        <w:keepNext w:val="0"/>
        <w:keepLines w:val="0"/>
        <w:widowControl w:val="0"/>
        <w:shd w:val="clear" w:color="auto" w:fill="auto"/>
        <w:tabs>
          <w:tab w:pos="4730" w:val="left"/>
        </w:tabs>
        <w:bidi w:val="0"/>
        <w:spacing w:before="0" w:after="220" w:line="199" w:lineRule="auto"/>
        <w:ind w:left="1840" w:right="0" w:firstLine="0"/>
        <w:jc w:val="left"/>
        <w:sectPr>
          <w:headerReference w:type="default" r:id="rId17"/>
          <w:footerReference w:type="default" r:id="rId18"/>
          <w:footnotePr>
            <w:pos w:val="pageBottom"/>
            <w:numFmt w:val="decimal"/>
            <w:numRestart w:val="continuous"/>
          </w:footnotePr>
          <w:pgSz w:w="14338" w:h="20290"/>
          <w:pgMar w:top="2395" w:right="1" w:bottom="1401" w:left="126" w:header="0" w:footer="3" w:gutter="0"/>
          <w:cols w:space="720"/>
          <w:noEndnote/>
          <w:rtlGutter w:val="0"/>
          <w:docGrid w:linePitch="360"/>
        </w:sectPr>
      </w:pPr>
      <w:r>
        <w:rPr>
          <w:rFonts w:ascii="Times New Roman" w:eastAsia="Times New Roman" w:hAnsi="Times New Roman" w:cs="Times New Roman"/>
          <w:color w:val="000000"/>
          <w:spacing w:val="0"/>
          <w:w w:val="100"/>
          <w:position w:val="0"/>
          <w:shd w:val="clear" w:color="auto" w:fill="auto"/>
          <w:lang w:val="ru-RU" w:eastAsia="ru-RU" w:bidi="ru-RU"/>
        </w:rPr>
        <w:t>(подпись)</w:t>
        <w:tab/>
        <w:t>(расшифровка подписи)</w:t>
      </w:r>
    </w:p>
    <w:p>
      <w:pPr>
        <w:pStyle w:val="Style16"/>
        <w:keepNext/>
        <w:keepLines/>
        <w:widowControl w:val="0"/>
        <w:shd w:val="clear" w:color="auto" w:fill="auto"/>
        <w:bidi w:val="0"/>
        <w:spacing w:before="0" w:after="220" w:line="262" w:lineRule="auto"/>
        <w:ind w:left="0" w:right="0" w:firstLine="0"/>
        <w:jc w:val="center"/>
      </w:pPr>
      <w:bookmarkStart w:id="21" w:name="bookmark21"/>
      <w:r>
        <w:rPr>
          <w:rFonts w:ascii="Times New Roman" w:eastAsia="Times New Roman" w:hAnsi="Times New Roman" w:cs="Times New Roman"/>
          <w:color w:val="000000"/>
          <w:spacing w:val="0"/>
          <w:w w:val="100"/>
          <w:position w:val="0"/>
          <w:shd w:val="clear" w:color="auto" w:fill="auto"/>
          <w:lang w:val="ru-RU" w:eastAsia="ru-RU" w:bidi="ru-RU"/>
        </w:rPr>
        <w:t>Р А С Ч Е Т</w:t>
      </w:r>
      <w:bookmarkEnd w:id="21"/>
    </w:p>
    <w:p>
      <w:pPr>
        <w:pStyle w:val="Style16"/>
        <w:keepNext/>
        <w:keepLines/>
        <w:widowControl w:val="0"/>
        <w:shd w:val="clear" w:color="auto" w:fill="auto"/>
        <w:bidi w:val="0"/>
        <w:spacing w:before="0" w:after="260" w:line="262" w:lineRule="auto"/>
        <w:ind w:left="0" w:right="0" w:firstLine="0"/>
        <w:jc w:val="center"/>
      </w:pPr>
      <w:bookmarkStart w:id="23" w:name="bookmark23"/>
      <w:r>
        <w:rPr>
          <w:rFonts w:ascii="Times New Roman" w:eastAsia="Times New Roman" w:hAnsi="Times New Roman" w:cs="Times New Roman"/>
          <w:color w:val="000000"/>
          <w:spacing w:val="0"/>
          <w:w w:val="100"/>
          <w:position w:val="0"/>
          <w:shd w:val="clear" w:color="auto" w:fill="auto"/>
          <w:lang w:val="ru-RU" w:eastAsia="ru-RU" w:bidi="ru-RU"/>
        </w:rPr>
        <w:t>размера субсидии по процентам за предоставление рассрочки,</w:t>
        <w:br/>
        <w:t>предоставляемой за счет средств федерального бюджета, по договору купли-продажи с рассрочкой платежа,</w:t>
        <w:br/>
        <w:t>заключенному в валюте Российской Федерации</w:t>
      </w:r>
      <w:bookmarkEnd w:id="23"/>
    </w:p>
    <w:p>
      <w:pPr>
        <w:pStyle w:val="Style18"/>
        <w:keepNext w:val="0"/>
        <w:keepLines w:val="0"/>
        <w:widowControl w:val="0"/>
        <w:shd w:val="clear" w:color="auto" w:fill="auto"/>
        <w:tabs>
          <w:tab w:pos="21067" w:val="left"/>
        </w:tabs>
        <w:bidi w:val="0"/>
        <w:spacing w:before="0" w:after="220" w:line="202" w:lineRule="auto"/>
        <w:ind w:left="0" w:right="0" w:firstLine="0"/>
        <w:jc w:val="center"/>
      </w:pP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br/>
        <w:t>(полное наименование организации)</w:t>
      </w:r>
    </w:p>
    <w:p>
      <w:pPr>
        <w:pStyle w:val="Style30"/>
        <w:keepNext w:val="0"/>
        <w:keepLines w:val="0"/>
        <w:widowControl w:val="0"/>
        <w:shd w:val="clear" w:color="auto" w:fill="auto"/>
        <w:tabs>
          <w:tab w:pos="13402" w:val="left"/>
          <w:tab w:pos="15557" w:val="left"/>
          <w:tab w:pos="21019" w:val="left"/>
        </w:tabs>
        <w:bidi w:val="0"/>
        <w:spacing w:before="0" w:after="160" w:line="262" w:lineRule="auto"/>
        <w:ind w:left="0" w:right="0" w:firstLine="0"/>
        <w:jc w:val="left"/>
        <w:rPr>
          <w:sz w:val="28"/>
          <w:szCs w:val="28"/>
        </w:rPr>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8"/>
          <w:szCs w:val="28"/>
          <w:shd w:val="clear" w:color="auto" w:fill="auto"/>
          <w:lang w:val="ru-RU" w:eastAsia="ru-RU" w:bidi="ru-RU"/>
        </w:rPr>
        <w:t>ИНН/КПП р/сч</w:t>
      </w:r>
      <w:r>
        <w:rPr>
          <w:sz w:val="24"/>
          <w:szCs w:val="24"/>
          <w:u w:val="single"/>
        </w:rPr>
        <w:t xml:space="preserve"> </w:t>
        <w:tab/>
      </w:r>
      <w:r>
        <w:rPr>
          <w:rFonts w:ascii="Times New Roman" w:eastAsia="Times New Roman" w:hAnsi="Times New Roman" w:cs="Times New Roman"/>
          <w:color w:val="000000"/>
          <w:spacing w:val="0"/>
          <w:w w:val="100"/>
          <w:position w:val="0"/>
          <w:sz w:val="28"/>
          <w:szCs w:val="28"/>
          <w:shd w:val="clear" w:color="auto" w:fill="auto"/>
          <w:lang w:val="ru-RU" w:eastAsia="ru-RU" w:bidi="ru-RU"/>
        </w:rPr>
        <w:tab/>
      </w:r>
      <w:r>
        <w:rPr>
          <w:sz w:val="24"/>
          <w:szCs w:val="24"/>
          <w:u w:val="single"/>
        </w:rPr>
        <w:t xml:space="preserve"> </w:t>
        <w:tab/>
      </w:r>
    </w:p>
    <w:p>
      <w:pPr>
        <w:pStyle w:val="Style30"/>
        <w:keepNext w:val="0"/>
        <w:keepLines w:val="0"/>
        <w:widowControl w:val="0"/>
        <w:shd w:val="clear" w:color="auto" w:fill="auto"/>
        <w:bidi w:val="0"/>
        <w:spacing w:before="0" w:after="60" w:line="262"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Наименование банка, государственной корпорации</w:t>
      </w:r>
    </w:p>
    <w:p>
      <w:pPr>
        <w:pStyle w:val="Style30"/>
        <w:keepNext w:val="0"/>
        <w:keepLines w:val="0"/>
        <w:widowControl w:val="0"/>
        <w:shd w:val="clear" w:color="auto" w:fill="auto"/>
        <w:tabs>
          <w:tab w:pos="21067" w:val="left"/>
        </w:tabs>
        <w:bidi w:val="0"/>
        <w:spacing w:before="0" w:after="160" w:line="240" w:lineRule="auto"/>
        <w:ind w:left="0" w:right="0" w:firstLine="0"/>
        <w:jc w:val="center"/>
        <w:rPr>
          <w:sz w:val="28"/>
          <w:szCs w:val="28"/>
        </w:rPr>
      </w:pPr>
      <w:r>
        <w:rPr>
          <w:sz w:val="24"/>
          <w:szCs w:val="24"/>
          <w:u w:val="single"/>
        </w:rPr>
        <w:t xml:space="preserve"> </w:t>
        <w:tab/>
      </w:r>
    </w:p>
    <w:p>
      <w:pPr>
        <w:pStyle w:val="Style30"/>
        <w:keepNext w:val="0"/>
        <w:keepLines w:val="0"/>
        <w:widowControl w:val="0"/>
        <w:shd w:val="clear" w:color="auto" w:fill="auto"/>
        <w:tabs>
          <w:tab w:pos="6590" w:val="left"/>
          <w:tab w:pos="10219" w:val="left"/>
          <w:tab w:pos="21014" w:val="left"/>
        </w:tabs>
        <w:bidi w:val="0"/>
        <w:spacing w:before="0" w:after="16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БИК корр. счет</w:t>
      </w:r>
      <w:r>
        <w:rPr>
          <w:sz w:val="24"/>
          <w:szCs w:val="24"/>
          <w:u w:val="single"/>
        </w:rPr>
        <w:t xml:space="preserve"> </w:t>
        <w:tab/>
      </w:r>
      <w:r>
        <w:rPr>
          <w:rFonts w:ascii="Times New Roman" w:eastAsia="Times New Roman" w:hAnsi="Times New Roman" w:cs="Times New Roman"/>
          <w:color w:val="000000"/>
          <w:spacing w:val="0"/>
          <w:w w:val="100"/>
          <w:position w:val="0"/>
          <w:sz w:val="28"/>
          <w:szCs w:val="28"/>
          <w:shd w:val="clear" w:color="auto" w:fill="auto"/>
          <w:lang w:val="ru-RU" w:eastAsia="ru-RU" w:bidi="ru-RU"/>
        </w:rPr>
        <w:tab/>
      </w:r>
      <w:r>
        <w:rPr>
          <w:sz w:val="24"/>
          <w:szCs w:val="24"/>
          <w:u w:val="single"/>
        </w:rPr>
        <w:t xml:space="preserve"> </w:t>
        <w:tab/>
      </w:r>
    </w:p>
    <w:p>
      <w:pPr>
        <w:pStyle w:val="Style30"/>
        <w:keepNext w:val="0"/>
        <w:keepLines w:val="0"/>
        <w:widowControl w:val="0"/>
        <w:shd w:val="clear" w:color="auto" w:fill="auto"/>
        <w:bidi w:val="0"/>
        <w:spacing w:before="0" w:after="16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 xml:space="preserve">Код деятельности организации по ОКВЭД </w:t>
      </w:r>
      <w:r>
        <w:rPr>
          <w:rFonts w:ascii="Times New Roman" w:eastAsia="Times New Roman" w:hAnsi="Times New Roman" w:cs="Times New Roman"/>
          <w:color w:val="000000"/>
          <w:spacing w:val="0"/>
          <w:w w:val="100"/>
          <w:position w:val="0"/>
          <w:sz w:val="28"/>
          <w:szCs w:val="28"/>
          <w:shd w:val="clear" w:color="auto" w:fill="auto"/>
          <w:lang w:val="en-US" w:eastAsia="en-US" w:bidi="en-US"/>
        </w:rPr>
        <w:t>2</w:t>
      </w:r>
    </w:p>
    <w:p>
      <w:pPr>
        <w:pStyle w:val="Style30"/>
        <w:keepNext w:val="0"/>
        <w:keepLines w:val="0"/>
        <w:widowControl w:val="0"/>
        <w:shd w:val="clear" w:color="auto" w:fill="auto"/>
        <w:tabs>
          <w:tab w:pos="8827" w:val="left"/>
        </w:tabs>
        <w:bidi w:val="0"/>
        <w:spacing w:before="0" w:after="160" w:line="240" w:lineRule="auto"/>
        <w:ind w:left="0" w:right="0" w:firstLine="0"/>
        <w:jc w:val="left"/>
      </w:pPr>
      <w:r>
        <w:rPr>
          <w:u w:val="single"/>
        </w:rPr>
        <w:t xml:space="preserve"> </w:t>
        <w:tab/>
      </w:r>
    </w:p>
    <w:p>
      <w:pPr>
        <w:pStyle w:val="Style30"/>
        <w:keepNext w:val="0"/>
        <w:keepLines w:val="0"/>
        <w:widowControl w:val="0"/>
        <w:shd w:val="clear" w:color="auto" w:fill="auto"/>
        <w:tabs>
          <w:tab w:pos="16315" w:val="left"/>
          <w:tab w:pos="16805" w:val="left"/>
          <w:tab w:pos="21024" w:val="left"/>
        </w:tabs>
        <w:bidi w:val="0"/>
        <w:spacing w:before="0" w:after="60" w:line="240" w:lineRule="auto"/>
        <w:ind w:left="0" w:right="0" w:firstLine="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По договору купли-продажи судна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от</w:t>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bidi w:val="0"/>
        <w:spacing w:before="0" w:after="0" w:line="240" w:lineRule="auto"/>
        <w:ind w:left="0" w:right="20820" w:firstLine="0"/>
        <w:jc w:val="righ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в</w:t>
      </w:r>
    </w:p>
    <w:p>
      <w:pPr>
        <w:pStyle w:val="Style30"/>
        <w:keepNext w:val="0"/>
        <w:keepLines w:val="0"/>
        <w:widowControl w:val="0"/>
        <w:shd w:val="clear" w:color="auto" w:fill="auto"/>
        <w:tabs>
          <w:tab w:pos="20693" w:val="left"/>
        </w:tabs>
        <w:bidi w:val="0"/>
        <w:spacing w:before="0" w:after="0" w:line="180" w:lineRule="auto"/>
        <w:ind w:left="0" w:right="0" w:firstLine="0"/>
        <w:jc w:val="right"/>
      </w:pPr>
      <w:r>
        <w:rPr>
          <w:u w:val="single"/>
        </w:rPr>
        <w:t xml:space="preserve"> </w:t>
        <w:tab/>
      </w:r>
    </w:p>
    <w:p>
      <w:pPr>
        <w:pStyle w:val="Style30"/>
        <w:keepNext w:val="0"/>
        <w:keepLines w:val="0"/>
        <w:widowControl w:val="0"/>
        <w:shd w:val="clear" w:color="auto" w:fill="auto"/>
        <w:bidi w:val="0"/>
        <w:spacing w:before="0" w:after="160" w:line="199"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ru-RU" w:eastAsia="ru-RU" w:bidi="ru-RU"/>
        </w:rPr>
        <w:t>(наименование банка, государственной корпорации)</w:t>
      </w:r>
    </w:p>
    <w:p>
      <w:pPr>
        <w:pStyle w:val="Style30"/>
        <w:keepNext w:val="0"/>
        <w:keepLines w:val="0"/>
        <w:widowControl w:val="0"/>
        <w:shd w:val="clear" w:color="auto" w:fill="auto"/>
        <w:tabs>
          <w:tab w:pos="3230" w:val="left"/>
          <w:tab w:pos="12538" w:val="left"/>
        </w:tabs>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За период</w:t>
        <w:tab/>
      </w:r>
      <w:r>
        <w:rPr>
          <w:sz w:val="24"/>
          <w:szCs w:val="24"/>
          <w:u w:val="single"/>
        </w:rPr>
        <w:t xml:space="preserve"> </w:t>
        <w:tab/>
      </w:r>
    </w:p>
    <w:p>
      <w:pPr>
        <w:pStyle w:val="Style30"/>
        <w:keepNext w:val="0"/>
        <w:keepLines w:val="0"/>
        <w:widowControl w:val="0"/>
        <w:shd w:val="clear" w:color="auto" w:fill="auto"/>
        <w:bidi w:val="0"/>
        <w:spacing w:before="0" w:after="160" w:line="240" w:lineRule="auto"/>
        <w:ind w:left="0" w:right="12540" w:firstLine="0"/>
        <w:jc w:val="right"/>
      </w:pPr>
      <w:r>
        <w:rPr>
          <w:rFonts w:ascii="Times New Roman" w:eastAsia="Times New Roman" w:hAnsi="Times New Roman" w:cs="Times New Roman"/>
          <w:color w:val="000000"/>
          <w:spacing w:val="0"/>
          <w:w w:val="100"/>
          <w:position w:val="0"/>
          <w:sz w:val="24"/>
          <w:szCs w:val="24"/>
          <w:shd w:val="clear" w:color="auto" w:fill="auto"/>
          <w:lang w:val="ru-RU" w:eastAsia="ru-RU" w:bidi="ru-RU"/>
        </w:rPr>
        <w:t>(месяц, год)</w:t>
      </w:r>
    </w:p>
    <w:p>
      <w:pPr>
        <w:pStyle w:val="Style30"/>
        <w:keepNext w:val="0"/>
        <w:keepLines w:val="0"/>
        <w:widowControl w:val="0"/>
        <w:numPr>
          <w:ilvl w:val="0"/>
          <w:numId w:val="53"/>
        </w:numPr>
        <w:shd w:val="clear" w:color="auto" w:fill="auto"/>
        <w:tabs>
          <w:tab w:pos="272" w:val="left"/>
          <w:tab w:pos="16526" w:val="left"/>
          <w:tab w:pos="20990" w:val="left"/>
        </w:tabs>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w:t>
      </w:r>
      <w:r>
        <w:rPr>
          <w:rFonts w:ascii="Times New Roman" w:eastAsia="Times New Roman" w:hAnsi="Times New Roman" w:cs="Times New Roman"/>
          <w:color w:val="EBEBEB"/>
          <w:spacing w:val="0"/>
          <w:w w:val="100"/>
          <w:position w:val="0"/>
          <w:sz w:val="28"/>
          <w:szCs w:val="28"/>
          <w:shd w:val="clear" w:color="auto" w:fill="auto"/>
          <w:lang w:val="ru-RU" w:eastAsia="ru-RU" w:bidi="ru-RU"/>
        </w:rPr>
        <w:t>_</w:t>
      </w:r>
      <w:r>
        <w:rPr>
          <w:rFonts w:ascii="Times New Roman" w:eastAsia="Times New Roman" w:hAnsi="Times New Roman" w:cs="Times New Roman"/>
          <w:color w:val="000000"/>
          <w:spacing w:val="0"/>
          <w:w w:val="100"/>
          <w:position w:val="0"/>
          <w:sz w:val="28"/>
          <w:szCs w:val="28"/>
          <w:shd w:val="clear" w:color="auto" w:fill="auto"/>
          <w:lang w:val="ru-RU" w:eastAsia="ru-RU" w:bidi="ru-RU"/>
        </w:rPr>
        <w:t>Дата договора купли-продажи с рассрочкой платежа</w:t>
        <w:tab/>
      </w:r>
      <w:r>
        <w:rPr>
          <w:sz w:val="24"/>
          <w:szCs w:val="24"/>
          <w:u w:val="single"/>
        </w:rPr>
        <w:t xml:space="preserve"> </w:t>
        <w:tab/>
      </w:r>
    </w:p>
    <w:p>
      <w:pPr>
        <w:pStyle w:val="Style30"/>
        <w:keepNext w:val="0"/>
        <w:keepLines w:val="0"/>
        <w:widowControl w:val="0"/>
        <w:numPr>
          <w:ilvl w:val="0"/>
          <w:numId w:val="53"/>
        </w:numPr>
        <w:shd w:val="clear" w:color="auto" w:fill="auto"/>
        <w:tabs>
          <w:tab w:pos="325" w:val="left"/>
        </w:tabs>
        <w:bidi w:val="0"/>
        <w:spacing w:before="0" w:after="380" w:line="211"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w:t>
      </w:r>
      <w:r>
        <w:rPr>
          <w:rFonts w:ascii="Times New Roman" w:eastAsia="Times New Roman" w:hAnsi="Times New Roman" w:cs="Times New Roman"/>
          <w:color w:val="EBEBEB"/>
          <w:spacing w:val="0"/>
          <w:w w:val="100"/>
          <w:position w:val="0"/>
          <w:sz w:val="28"/>
          <w:szCs w:val="28"/>
          <w:shd w:val="clear" w:color="auto" w:fill="auto"/>
          <w:lang w:val="ru-RU" w:eastAsia="ru-RU" w:bidi="ru-RU"/>
        </w:rPr>
        <w:t>_</w:t>
      </w:r>
      <w:r>
        <w:rPr>
          <w:rFonts w:ascii="Times New Roman" w:eastAsia="Times New Roman" w:hAnsi="Times New Roman" w:cs="Times New Roman"/>
          <w:color w:val="000000"/>
          <w:spacing w:val="0"/>
          <w:w w:val="100"/>
          <w:position w:val="0"/>
          <w:sz w:val="28"/>
          <w:szCs w:val="28"/>
          <w:shd w:val="clear" w:color="auto" w:fill="auto"/>
          <w:lang w:val="ru-RU" w:eastAsia="ru-RU" w:bidi="ru-RU"/>
        </w:rPr>
        <w:t>Срок окончательной оплаты по договору купли-продажи с рассрочкой платежа</w:t>
      </w:r>
      <w:r>
        <w:fldChar w:fldCharType="end"/>
      </w:r>
    </w:p>
    <w:tbl>
      <w:tblPr>
        <w:tblOverlap w:val="never"/>
        <w:jc w:val="center"/>
        <w:tblLayout w:type="fixed"/>
      </w:tblPr>
      <w:tblGrid>
        <w:gridCol w:w="3230"/>
        <w:gridCol w:w="1824"/>
        <w:gridCol w:w="2712"/>
        <w:gridCol w:w="1757"/>
        <w:gridCol w:w="11602"/>
      </w:tblGrid>
      <w:tr>
        <w:trPr>
          <w:trHeight w:val="706" w:hRule="exact"/>
        </w:trPr>
        <w:tc>
          <w:tcPr>
            <w:tcBorders>
              <w:top w:val="single" w:sz="4"/>
            </w:tcBorders>
            <w:shd w:val="clear" w:color="auto" w:fill="auto"/>
            <w:vAlign w:val="top"/>
          </w:tcPr>
          <w:p>
            <w:pPr>
              <w:pStyle w:val="Style9"/>
              <w:keepNext w:val="0"/>
              <w:keepLines w:val="0"/>
              <w:widowControl w:val="0"/>
              <w:shd w:val="clear" w:color="auto" w:fill="auto"/>
              <w:tabs>
                <w:tab w:pos="1459" w:val="left"/>
                <w:tab w:pos="2822" w:val="left"/>
              </w:tabs>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3.</w:t>
            </w:r>
            <w:r>
              <w:rPr>
                <w:rFonts w:ascii="Times New Roman" w:eastAsia="Times New Roman" w:hAnsi="Times New Roman" w:cs="Times New Roman"/>
                <w:color w:val="EBEBEB"/>
                <w:spacing w:val="0"/>
                <w:w w:val="100"/>
                <w:position w:val="0"/>
                <w:sz w:val="28"/>
                <w:szCs w:val="28"/>
                <w:shd w:val="clear" w:color="auto" w:fill="auto"/>
                <w:lang w:val="ru-RU" w:eastAsia="ru-RU" w:bidi="ru-RU"/>
              </w:rPr>
              <w:t>_</w:t>
            </w:r>
            <w:r>
              <w:rPr>
                <w:rFonts w:ascii="Times New Roman" w:eastAsia="Times New Roman" w:hAnsi="Times New Roman" w:cs="Times New Roman"/>
                <w:color w:val="000000"/>
                <w:spacing w:val="0"/>
                <w:w w:val="100"/>
                <w:position w:val="0"/>
                <w:sz w:val="28"/>
                <w:szCs w:val="28"/>
                <w:shd w:val="clear" w:color="auto" w:fill="auto"/>
                <w:lang w:val="ru-RU" w:eastAsia="ru-RU" w:bidi="ru-RU"/>
              </w:rPr>
              <w:t>Сумма</w:t>
              <w:tab/>
              <w:t>платежа</w:t>
              <w:tab/>
              <w:t>по</w:t>
            </w:r>
          </w:p>
        </w:tc>
        <w:tc>
          <w:tcPr>
            <w:tcBorders>
              <w:top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договору</w:t>
            </w:r>
          </w:p>
        </w:tc>
        <w:tc>
          <w:tcPr>
            <w:tcBorders>
              <w:top w:val="single" w:sz="4"/>
            </w:tcBorders>
            <w:shd w:val="clear" w:color="auto" w:fill="auto"/>
            <w:vAlign w:val="top"/>
          </w:tcPr>
          <w:p>
            <w:pPr>
              <w:pStyle w:val="Style9"/>
              <w:keepNext w:val="0"/>
              <w:keepLines w:val="0"/>
              <w:widowControl w:val="0"/>
              <w:shd w:val="clear" w:color="auto" w:fill="auto"/>
              <w:tabs>
                <w:tab w:pos="2256" w:val="left"/>
              </w:tabs>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купли-продажи</w:t>
              <w:tab/>
              <w:t>с</w:t>
            </w:r>
          </w:p>
        </w:tc>
        <w:tc>
          <w:tcPr>
            <w:tcBorders>
              <w:top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рассрочкой</w:t>
            </w:r>
          </w:p>
        </w:tc>
        <w:tc>
          <w:tcPr>
            <w:tcBorders>
              <w:top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16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платежа*</w:t>
            </w:r>
          </w:p>
        </w:tc>
      </w:tr>
      <w:tr>
        <w:trPr>
          <w:trHeight w:val="710" w:hRule="exact"/>
        </w:trPr>
        <w:tc>
          <w:tcPr>
            <w:tcBorders>
              <w:top w:val="single" w:sz="4"/>
              <w:bottom w:val="single" w:sz="4"/>
            </w:tcBorders>
            <w:shd w:val="clear" w:color="auto" w:fill="auto"/>
            <w:vAlign w:val="top"/>
          </w:tcPr>
          <w:p>
            <w:pPr>
              <w:pStyle w:val="Style9"/>
              <w:keepNext w:val="0"/>
              <w:keepLines w:val="0"/>
              <w:widowControl w:val="0"/>
              <w:shd w:val="clear" w:color="auto" w:fill="auto"/>
              <w:tabs>
                <w:tab w:pos="2040" w:val="left"/>
              </w:tabs>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4.</w:t>
            </w:r>
            <w:r>
              <w:rPr>
                <w:rFonts w:ascii="Times New Roman" w:eastAsia="Times New Roman" w:hAnsi="Times New Roman" w:cs="Times New Roman"/>
                <w:color w:val="EBEBEB"/>
                <w:spacing w:val="0"/>
                <w:w w:val="100"/>
                <w:position w:val="0"/>
                <w:sz w:val="28"/>
                <w:szCs w:val="28"/>
                <w:shd w:val="clear" w:color="auto" w:fill="auto"/>
                <w:lang w:val="ru-RU" w:eastAsia="ru-RU" w:bidi="ru-RU"/>
              </w:rPr>
              <w:t>_</w:t>
            </w:r>
            <w:r>
              <w:rPr>
                <w:rFonts w:ascii="Times New Roman" w:eastAsia="Times New Roman" w:hAnsi="Times New Roman" w:cs="Times New Roman"/>
                <w:color w:val="000000"/>
                <w:spacing w:val="0"/>
                <w:w w:val="100"/>
                <w:position w:val="0"/>
                <w:sz w:val="28"/>
                <w:szCs w:val="28"/>
                <w:shd w:val="clear" w:color="auto" w:fill="auto"/>
                <w:lang w:val="ru-RU" w:eastAsia="ru-RU" w:bidi="ru-RU"/>
              </w:rPr>
              <w:t>Процентная</w:t>
              <w:tab/>
              <w:t>ставка</w:t>
            </w:r>
          </w:p>
        </w:tc>
        <w:tc>
          <w:tcPr>
            <w:tcBorders>
              <w:top w:val="single" w:sz="4"/>
              <w:bottom w:val="single" w:sz="4"/>
            </w:tcBorders>
            <w:shd w:val="clear" w:color="auto" w:fill="auto"/>
            <w:vAlign w:val="top"/>
          </w:tcPr>
          <w:p>
            <w:pPr>
              <w:pStyle w:val="Style9"/>
              <w:keepNext w:val="0"/>
              <w:keepLines w:val="0"/>
              <w:widowControl w:val="0"/>
              <w:shd w:val="clear" w:color="auto" w:fill="auto"/>
              <w:tabs>
                <w:tab w:pos="629" w:val="left"/>
              </w:tabs>
              <w:bidi w:val="0"/>
              <w:spacing w:before="0" w:after="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по</w:t>
              <w:tab/>
              <w:t>договору</w:t>
            </w:r>
          </w:p>
        </w:tc>
        <w:tc>
          <w:tcPr>
            <w:tcBorders>
              <w:top w:val="single" w:sz="4"/>
              <w:bottom w:val="single" w:sz="4"/>
            </w:tcBorders>
            <w:shd w:val="clear" w:color="auto" w:fill="auto"/>
            <w:vAlign w:val="top"/>
          </w:tcPr>
          <w:p>
            <w:pPr>
              <w:pStyle w:val="Style9"/>
              <w:keepNext w:val="0"/>
              <w:keepLines w:val="0"/>
              <w:widowControl w:val="0"/>
              <w:shd w:val="clear" w:color="auto" w:fill="auto"/>
              <w:tabs>
                <w:tab w:pos="2449" w:val="left"/>
              </w:tabs>
              <w:bidi w:val="0"/>
              <w:spacing w:before="0" w:after="0" w:line="240" w:lineRule="auto"/>
              <w:ind w:left="0" w:right="0" w:firstLine="26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купли-продажи</w:t>
              <w:tab/>
              <w:t>с</w:t>
            </w:r>
          </w:p>
        </w:tc>
        <w:tc>
          <w:tcPr>
            <w:tcBorders>
              <w:top w:val="single" w:sz="4"/>
              <w:bottom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рассрочкой</w:t>
            </w:r>
          </w:p>
        </w:tc>
        <w:tc>
          <w:tcPr>
            <w:tcBorders>
              <w:top w:val="single" w:sz="4"/>
              <w:bottom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16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платежа</w:t>
            </w:r>
          </w:p>
        </w:tc>
      </w:tr>
    </w:tbl>
    <w:p>
      <w:pPr>
        <w:pStyle w:val="Style13"/>
        <w:keepNext w:val="0"/>
        <w:keepLines w:val="0"/>
        <w:widowControl w:val="0"/>
        <w:shd w:val="clear" w:color="auto" w:fill="auto"/>
        <w:bidi w:val="0"/>
        <w:spacing w:before="0" w:after="0" w:line="240" w:lineRule="auto"/>
        <w:ind w:left="43"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5.</w:t>
      </w:r>
      <w:r>
        <w:rPr>
          <w:rFonts w:ascii="Times New Roman" w:eastAsia="Times New Roman" w:hAnsi="Times New Roman" w:cs="Times New Roman"/>
          <w:color w:val="EBEBEB"/>
          <w:spacing w:val="0"/>
          <w:w w:val="100"/>
          <w:position w:val="0"/>
          <w:shd w:val="clear" w:color="auto" w:fill="auto"/>
          <w:lang w:val="ru-RU" w:eastAsia="ru-RU" w:bidi="ru-RU"/>
        </w:rPr>
        <w:t>_</w:t>
      </w:r>
      <w:r>
        <w:rPr>
          <w:rFonts w:ascii="Times New Roman" w:eastAsia="Times New Roman" w:hAnsi="Times New Roman" w:cs="Times New Roman"/>
          <w:color w:val="000000"/>
          <w:spacing w:val="0"/>
          <w:w w:val="100"/>
          <w:position w:val="0"/>
          <w:shd w:val="clear" w:color="auto" w:fill="auto"/>
          <w:lang w:val="ru-RU" w:eastAsia="ru-RU" w:bidi="ru-RU"/>
        </w:rPr>
        <w:t>Ключевая ставка Центрального банка Российской Федерации (базовый индикатор, рассчитанный в соответствии с постановлением</w:t>
      </w:r>
    </w:p>
    <w:p>
      <w:pPr>
        <w:pStyle w:val="Style13"/>
        <w:keepNext w:val="0"/>
        <w:keepLines w:val="0"/>
        <w:widowControl w:val="0"/>
        <w:shd w:val="clear" w:color="auto" w:fill="auto"/>
        <w:bidi w:val="0"/>
        <w:spacing w:before="0" w:after="0" w:line="240" w:lineRule="auto"/>
        <w:ind w:left="43"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 xml:space="preserve">Правительства Российской Федерации от </w:t>
      </w:r>
      <w:r>
        <w:rPr>
          <w:rFonts w:ascii="Times New Roman" w:eastAsia="Times New Roman" w:hAnsi="Times New Roman" w:cs="Times New Roman"/>
          <w:color w:val="000000"/>
          <w:spacing w:val="0"/>
          <w:w w:val="100"/>
          <w:position w:val="0"/>
          <w:shd w:val="clear" w:color="auto" w:fill="auto"/>
          <w:lang w:val="en-US" w:eastAsia="en-US" w:bidi="en-US"/>
        </w:rPr>
        <w:t xml:space="preserve">20 </w:t>
      </w:r>
      <w:r>
        <w:rPr>
          <w:rFonts w:ascii="Times New Roman" w:eastAsia="Times New Roman" w:hAnsi="Times New Roman" w:cs="Times New Roman"/>
          <w:color w:val="000000"/>
          <w:spacing w:val="0"/>
          <w:w w:val="100"/>
          <w:position w:val="0"/>
          <w:shd w:val="clear" w:color="auto" w:fill="auto"/>
          <w:lang w:val="ru-RU" w:eastAsia="ru-RU" w:bidi="ru-RU"/>
        </w:rPr>
        <w:t xml:space="preserve">июля </w:t>
      </w:r>
      <w:r>
        <w:rPr>
          <w:rFonts w:ascii="Times New Roman" w:eastAsia="Times New Roman" w:hAnsi="Times New Roman" w:cs="Times New Roman"/>
          <w:color w:val="000000"/>
          <w:spacing w:val="0"/>
          <w:w w:val="100"/>
          <w:position w:val="0"/>
          <w:shd w:val="clear" w:color="auto" w:fill="auto"/>
          <w:lang w:val="en-US" w:eastAsia="en-US" w:bidi="en-US"/>
        </w:rPr>
        <w:t xml:space="preserve">2016 </w:t>
      </w:r>
      <w:r>
        <w:rPr>
          <w:rFonts w:ascii="Times New Roman" w:eastAsia="Times New Roman" w:hAnsi="Times New Roman" w:cs="Times New Roman"/>
          <w:color w:val="000000"/>
          <w:spacing w:val="0"/>
          <w:w w:val="100"/>
          <w:position w:val="0"/>
          <w:shd w:val="clear" w:color="auto" w:fill="auto"/>
          <w:lang w:val="ru-RU" w:eastAsia="ru-RU" w:bidi="ru-RU"/>
        </w:rPr>
        <w:t xml:space="preserve">г. </w:t>
      </w:r>
      <w:r>
        <w:rPr>
          <w:rFonts w:ascii="Times New Roman" w:eastAsia="Times New Roman" w:hAnsi="Times New Roman" w:cs="Times New Roman"/>
          <w:color w:val="000000"/>
          <w:spacing w:val="0"/>
          <w:w w:val="100"/>
          <w:position w:val="0"/>
          <w:shd w:val="clear" w:color="auto" w:fill="auto"/>
          <w:lang w:val="en-US" w:eastAsia="en-US" w:bidi="en-US"/>
        </w:rPr>
        <w:t xml:space="preserve">№ 702 </w:t>
      </w:r>
      <w:r>
        <w:rPr>
          <w:rFonts w:ascii="Times New Roman" w:eastAsia="Times New Roman" w:hAnsi="Times New Roman" w:cs="Times New Roman"/>
          <w:color w:val="000000"/>
          <w:spacing w:val="0"/>
          <w:w w:val="100"/>
          <w:position w:val="0"/>
          <w:shd w:val="clear" w:color="auto" w:fill="auto"/>
          <w:lang w:val="ru-RU" w:eastAsia="ru-RU" w:bidi="ru-RU"/>
        </w:rPr>
        <w:t>"О применении базовых индикаторов при расчете параметров субсидирования</w:t>
      </w:r>
    </w:p>
    <w:p>
      <w:pPr>
        <w:pStyle w:val="Style13"/>
        <w:keepNext w:val="0"/>
        <w:keepLines w:val="0"/>
        <w:widowControl w:val="0"/>
        <w:shd w:val="clear" w:color="auto" w:fill="auto"/>
        <w:bidi w:val="0"/>
        <w:spacing w:before="0" w:after="0" w:line="240" w:lineRule="auto"/>
        <w:ind w:left="43"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w:t>
      </w:r>
    </w:p>
    <w:p>
      <w:pPr>
        <w:pStyle w:val="Style13"/>
        <w:keepNext w:val="0"/>
        <w:keepLines w:val="0"/>
        <w:widowControl w:val="0"/>
        <w:shd w:val="clear" w:color="auto" w:fill="auto"/>
        <w:bidi w:val="0"/>
        <w:spacing w:before="0" w:after="0" w:line="240" w:lineRule="auto"/>
        <w:ind w:left="43"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кредитования, при превышении которого субсидирование процентной ставки не осуществляется") на дату уплаты платежа по договору купли-продажи с рассройской платежа</w:t>
      </w:r>
    </w:p>
    <w:p>
      <w:pPr>
        <w:widowControl w:val="0"/>
        <w:spacing w:after="439" w:line="1" w:lineRule="exact"/>
      </w:pPr>
    </w:p>
    <w:p>
      <w:pPr>
        <w:pStyle w:val="Style30"/>
        <w:keepNext w:val="0"/>
        <w:keepLines w:val="0"/>
        <w:widowControl w:val="0"/>
        <w:numPr>
          <w:ilvl w:val="0"/>
          <w:numId w:val="53"/>
        </w:numPr>
        <w:shd w:val="clear" w:color="auto" w:fill="auto"/>
        <w:tabs>
          <w:tab w:pos="149" w:val="left"/>
          <w:tab w:pos="730" w:val="left"/>
        </w:tabs>
        <w:bidi w:val="0"/>
        <w:spacing w:before="0" w:after="0" w:line="240" w:lineRule="auto"/>
        <w:ind w:left="0" w:right="0" w:firstLine="0"/>
        <w:jc w:val="left"/>
        <w:rPr>
          <w:sz w:val="28"/>
          <w:szCs w:val="28"/>
        </w:rPr>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8"/>
          <w:szCs w:val="28"/>
          <w:shd w:val="clear" w:color="auto" w:fill="auto"/>
          <w:lang w:val="ru-RU" w:eastAsia="ru-RU" w:bidi="ru-RU"/>
        </w:rPr>
        <w:t>6.</w:t>
      </w:r>
      <w:r>
        <w:rPr>
          <w:rFonts w:ascii="Times New Roman" w:eastAsia="Times New Roman" w:hAnsi="Times New Roman" w:cs="Times New Roman"/>
          <w:color w:val="EBEBEB"/>
          <w:spacing w:val="0"/>
          <w:w w:val="100"/>
          <w:position w:val="0"/>
          <w:sz w:val="28"/>
          <w:szCs w:val="28"/>
          <w:shd w:val="clear" w:color="auto" w:fill="auto"/>
          <w:lang w:val="ru-RU" w:eastAsia="ru-RU" w:bidi="ru-RU"/>
        </w:rPr>
        <w:t>_</w:t>
      </w:r>
      <w:r>
        <w:rPr>
          <w:rFonts w:ascii="Times New Roman" w:eastAsia="Times New Roman" w:hAnsi="Times New Roman" w:cs="Times New Roman"/>
          <w:color w:val="000000"/>
          <w:spacing w:val="0"/>
          <w:w w:val="100"/>
          <w:position w:val="0"/>
          <w:sz w:val="28"/>
          <w:szCs w:val="28"/>
          <w:shd w:val="clear" w:color="auto" w:fill="auto"/>
          <w:lang w:val="ru-RU" w:eastAsia="ru-RU" w:bidi="ru-RU"/>
        </w:rPr>
        <w:t>Даты уплаты организацией платежей по договору купли-продажи с рассрочкой</w:t>
      </w:r>
    </w:p>
    <w:p>
      <w:pPr>
        <w:pStyle w:val="Style30"/>
        <w:keepNext w:val="0"/>
        <w:keepLines w:val="0"/>
        <w:widowControl w:val="0"/>
        <w:shd w:val="clear" w:color="auto" w:fill="auto"/>
        <w:tabs>
          <w:tab w:pos="15086" w:val="left"/>
          <w:tab w:pos="15325" w:val="left"/>
          <w:tab w:pos="15811" w:val="left"/>
          <w:tab w:pos="16181" w:val="left"/>
          <w:tab w:pos="20544" w:val="left"/>
        </w:tabs>
        <w:bidi w:val="0"/>
        <w:spacing w:before="0" w:after="0" w:line="240" w:lineRule="auto"/>
        <w:ind w:left="0" w:right="0" w:firstLine="0"/>
        <w:jc w:val="left"/>
        <w:rPr>
          <w:sz w:val="28"/>
          <w:szCs w:val="28"/>
        </w:rPr>
      </w:pPr>
      <w:r>
        <mc:AlternateContent>
          <mc:Choice Requires="wps">
            <w:drawing>
              <wp:anchor distT="0" distB="0" distL="0" distR="0" simplePos="0" relativeHeight="125829382" behindDoc="0" locked="0" layoutInCell="1" allowOverlap="1">
                <wp:simplePos x="0" y="0"/>
                <wp:positionH relativeFrom="page">
                  <wp:posOffset>13545185</wp:posOffset>
                </wp:positionH>
                <wp:positionV relativeFrom="paragraph">
                  <wp:posOffset>12700</wp:posOffset>
                </wp:positionV>
                <wp:extent cx="225425" cy="247015"/>
                <wp:wrapSquare wrapText="left"/>
                <wp:docPr id="31" name="Shape 31"/>
                <a:graphic xmlns:a="http://schemas.openxmlformats.org/drawingml/2006/main">
                  <a:graphicData uri="http://schemas.microsoft.com/office/word/2010/wordprocessingShape">
                    <wps:wsp>
                      <wps:cNvSpPr txBox="1"/>
                      <wps:spPr>
                        <a:xfrm>
                          <a:ext cx="225425" cy="247015"/>
                        </a:xfrm>
                        <a:prstGeom prst="rect"/>
                        <a:noFill/>
                      </wps:spPr>
                      <wps:txbx>
                        <w:txbxContent>
                          <w:p>
                            <w:pPr>
                              <w:pStyle w:val="Style60"/>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hd w:val="clear" w:color="auto" w:fill="auto"/>
                                <w:lang w:val="ru-RU" w:eastAsia="ru-RU" w:bidi="ru-RU"/>
                              </w:rPr>
                              <w:t>г.,</w:t>
                            </w:r>
                          </w:p>
                        </w:txbxContent>
                      </wps:txbx>
                      <wps:bodyPr wrap="none" lIns="0" tIns="0" rIns="0" bIns="0">
                        <a:noAutoFit/>
                      </wps:bodyPr>
                    </wps:wsp>
                  </a:graphicData>
                </a:graphic>
              </wp:anchor>
            </w:drawing>
          </mc:Choice>
          <mc:Fallback>
            <w:pict>
              <v:shape id="_x0000_s1057" type="#_x0000_t202" style="position:absolute;margin-left:1066.55pt;margin-top:1.pt;width:17.75pt;height:19.449999999999999pt;z-index:-125829371;mso-wrap-distance-left:0;mso-wrap-distance-right:0;mso-position-horizontal-relative:page" filled="f" stroked="f">
                <v:textbox inset="0,0,0,0">
                  <w:txbxContent>
                    <w:p>
                      <w:pPr>
                        <w:pStyle w:val="Style60"/>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hd w:val="clear" w:color="auto" w:fill="auto"/>
                          <w:lang w:val="ru-RU" w:eastAsia="ru-RU" w:bidi="ru-RU"/>
                        </w:rPr>
                        <w:t>г.,</w:t>
                      </w:r>
                    </w:p>
                  </w:txbxContent>
                </v:textbox>
                <w10:wrap type="square" side="left" anchorx="page"/>
              </v:shape>
            </w:pict>
          </mc:Fallback>
        </mc:AlternateContent>
      </w:r>
      <w:r>
        <w:rPr>
          <w:rFonts w:ascii="Times New Roman" w:eastAsia="Times New Roman" w:hAnsi="Times New Roman" w:cs="Times New Roman"/>
          <w:color w:val="000000"/>
          <w:spacing w:val="0"/>
          <w:w w:val="100"/>
          <w:position w:val="0"/>
          <w:sz w:val="28"/>
          <w:szCs w:val="28"/>
          <w:shd w:val="clear" w:color="auto" w:fill="auto"/>
          <w:lang w:val="ru-RU" w:eastAsia="ru-RU" w:bidi="ru-RU"/>
        </w:rPr>
        <w:t>платежа (последнего и предпоследнего платежей)</w:t>
        <w:tab/>
      </w:r>
      <w:r>
        <w:rPr>
          <w:rFonts w:ascii="Times New Roman" w:eastAsia="Times New Roman" w:hAnsi="Times New Roman" w:cs="Times New Roman"/>
          <w:color w:val="000000"/>
          <w:spacing w:val="0"/>
          <w:w w:val="100"/>
          <w:position w:val="0"/>
          <w:sz w:val="28"/>
          <w:szCs w:val="28"/>
          <w:shd w:val="clear" w:color="auto" w:fill="auto"/>
          <w:lang w:val="en-US" w:eastAsia="en-US" w:bidi="en-US"/>
        </w:rPr>
        <w:t>""</w:t>
        <w:tab/>
      </w:r>
      <w:r>
        <w:rPr>
          <w:sz w:val="24"/>
          <w:szCs w:val="24"/>
          <w:u w:val="single"/>
        </w:rPr>
        <w:t xml:space="preserve"> </w:t>
        <w:tab/>
      </w:r>
      <w:r>
        <w:rPr>
          <w:rFonts w:ascii="Times New Roman" w:eastAsia="Times New Roman" w:hAnsi="Times New Roman" w:cs="Times New Roman"/>
          <w:color w:val="000000"/>
          <w:spacing w:val="0"/>
          <w:w w:val="100"/>
          <w:position w:val="0"/>
          <w:sz w:val="28"/>
          <w:szCs w:val="28"/>
          <w:shd w:val="clear" w:color="auto" w:fill="auto"/>
          <w:lang w:val="en-US" w:eastAsia="en-US" w:bidi="en-US"/>
        </w:rPr>
        <w:tab/>
      </w:r>
      <w:r>
        <w:rPr>
          <w:sz w:val="24"/>
          <w:szCs w:val="24"/>
          <w:u w:val="single"/>
        </w:rPr>
        <w:t xml:space="preserve"> </w:t>
        <w:tab/>
      </w:r>
    </w:p>
    <w:p>
      <w:pPr>
        <w:pStyle w:val="Style30"/>
        <w:keepNext w:val="0"/>
        <w:keepLines w:val="0"/>
        <w:widowControl w:val="0"/>
        <w:shd w:val="clear" w:color="auto" w:fill="auto"/>
        <w:tabs>
          <w:tab w:pos="2482" w:val="left"/>
          <w:tab w:pos="7138" w:val="left"/>
        </w:tabs>
        <w:bidi w:val="0"/>
        <w:spacing w:before="0" w:after="0" w:line="240" w:lineRule="auto"/>
        <w:ind w:left="0" w:right="13640" w:firstLine="0"/>
        <w:jc w:val="right"/>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w:t>
        <w:tab/>
        <w:t>"</w:t>
        <w:tab/>
      </w:r>
      <w:r>
        <w:rPr>
          <w:rFonts w:ascii="Times New Roman" w:eastAsia="Times New Roman" w:hAnsi="Times New Roman" w:cs="Times New Roman"/>
          <w:color w:val="000000"/>
          <w:spacing w:val="0"/>
          <w:w w:val="100"/>
          <w:position w:val="0"/>
          <w:sz w:val="28"/>
          <w:szCs w:val="28"/>
          <w:shd w:val="clear" w:color="auto" w:fill="auto"/>
          <w:lang w:val="ru-RU" w:eastAsia="ru-RU" w:bidi="ru-RU"/>
        </w:rPr>
        <w:t>г.</w:t>
      </w:r>
      <w:r>
        <w:fldChar w:fldCharType="end"/>
      </w:r>
    </w:p>
    <w:p>
      <w:pPr>
        <w:pStyle w:val="Style60"/>
        <w:keepNext w:val="0"/>
        <w:keepLines w:val="0"/>
        <w:widowControl w:val="0"/>
        <w:shd w:val="clear" w:color="auto" w:fill="auto"/>
        <w:tabs>
          <w:tab w:pos="4234" w:val="left"/>
        </w:tabs>
        <w:bidi w:val="0"/>
        <w:spacing w:before="0" w:after="0" w:line="180" w:lineRule="auto"/>
        <w:ind w:left="0" w:right="13920" w:firstLine="0"/>
        <w:jc w:val="right"/>
      </w:pPr>
      <w:r>
        <w:rPr>
          <w:u w:val="single"/>
        </w:rPr>
        <w:t xml:space="preserve"> </w:t>
        <w:tab/>
      </w:r>
    </w:p>
    <w:p>
      <w:pPr>
        <w:pStyle w:val="Style60"/>
        <w:keepNext w:val="0"/>
        <w:keepLines w:val="0"/>
        <w:widowControl w:val="0"/>
        <w:shd w:val="clear" w:color="auto" w:fill="auto"/>
        <w:tabs>
          <w:tab w:pos="2290" w:val="left"/>
        </w:tabs>
        <w:bidi w:val="0"/>
        <w:spacing w:before="0" w:after="320" w:line="180" w:lineRule="auto"/>
        <w:ind w:left="0" w:right="18520" w:firstLine="0"/>
        <w:jc w:val="right"/>
      </w:pPr>
      <w:r>
        <w:rPr>
          <w:u w:val="single"/>
        </w:rPr>
        <w:t xml:space="preserve"> </w:t>
        <w:tab/>
      </w:r>
    </w:p>
    <w:p>
      <w:pPr>
        <w:pStyle w:val="Style18"/>
        <w:keepNext w:val="0"/>
        <w:keepLines w:val="0"/>
        <w:widowControl w:val="0"/>
        <w:shd w:val="clear" w:color="auto" w:fill="auto"/>
        <w:bidi w:val="0"/>
        <w:spacing w:before="0" w:after="0" w:line="240" w:lineRule="auto"/>
        <w:ind w:left="1900" w:right="0" w:firstLine="0"/>
        <w:jc w:val="left"/>
      </w:pPr>
      <w:r>
        <mc:AlternateContent>
          <mc:Choice Requires="wps">
            <w:drawing>
              <wp:anchor distT="0" distB="0" distL="114300" distR="114300" simplePos="0" relativeHeight="125829384" behindDoc="0" locked="0" layoutInCell="1" allowOverlap="1">
                <wp:simplePos x="0" y="0"/>
                <wp:positionH relativeFrom="page">
                  <wp:posOffset>454025</wp:posOffset>
                </wp:positionH>
                <wp:positionV relativeFrom="paragraph">
                  <wp:posOffset>12700</wp:posOffset>
                </wp:positionV>
                <wp:extent cx="1481455" cy="219710"/>
                <wp:wrapSquare wrapText="right"/>
                <wp:docPr id="33" name="Shape 33"/>
                <a:graphic xmlns:a="http://schemas.openxmlformats.org/drawingml/2006/main">
                  <a:graphicData uri="http://schemas.microsoft.com/office/word/2010/wordprocessingShape">
                    <wps:wsp>
                      <wps:cNvSpPr txBox="1"/>
                      <wps:spPr>
                        <a:xfrm>
                          <a:ext cx="1481455" cy="219710"/>
                        </a:xfrm>
                        <a:prstGeom prst="rect"/>
                        <a:noFill/>
                      </wps:spPr>
                      <wps:txbx>
                        <w:txbxContent>
                          <w:p>
                            <w:pPr>
                              <w:pStyle w:val="Style60"/>
                              <w:keepNext w:val="0"/>
                              <w:keepLines w:val="0"/>
                              <w:widowControl w:val="0"/>
                              <w:shd w:val="clear" w:color="auto" w:fill="auto"/>
                              <w:tabs>
                                <w:tab w:pos="149" w:val="left"/>
                              </w:tabs>
                              <w:bidi w:val="0"/>
                              <w:spacing w:before="0" w:after="0" w:line="240" w:lineRule="auto"/>
                              <w:ind w:left="0" w:right="0" w:firstLine="0"/>
                              <w:jc w:val="left"/>
                            </w:pPr>
                            <w:r>
                              <w:rPr>
                                <w:u w:val="single"/>
                              </w:rPr>
                              <w:t xml:space="preserve"> </w:t>
                              <w:tab/>
                            </w:r>
                            <w:r>
                              <w:rPr>
                                <w:rFonts w:ascii="Times New Roman" w:eastAsia="Times New Roman" w:hAnsi="Times New Roman" w:cs="Times New Roman"/>
                                <w:color w:val="000000"/>
                                <w:spacing w:val="0"/>
                                <w:w w:val="100"/>
                                <w:position w:val="0"/>
                                <w:shd w:val="clear" w:color="auto" w:fill="auto"/>
                                <w:lang w:val="ru-RU" w:eastAsia="ru-RU" w:bidi="ru-RU"/>
                              </w:rPr>
                              <w:t>Примечание.</w:t>
                            </w:r>
                          </w:p>
                        </w:txbxContent>
                      </wps:txbx>
                      <wps:bodyPr wrap="none" lIns="0" tIns="0" rIns="0" bIns="0">
                        <a:noAutoFit/>
                      </wps:bodyPr>
                    </wps:wsp>
                  </a:graphicData>
                </a:graphic>
              </wp:anchor>
            </w:drawing>
          </mc:Choice>
          <mc:Fallback>
            <w:pict>
              <v:shape id="_x0000_s1059" type="#_x0000_t202" style="position:absolute;margin-left:35.75pt;margin-top:1.pt;width:116.65000000000001pt;height:17.300000000000001pt;z-index:-125829369;mso-wrap-distance-left:9.pt;mso-wrap-distance-right:9.pt;mso-position-horizontal-relative:page" filled="f" stroked="f">
                <v:textbox inset="0,0,0,0">
                  <w:txbxContent>
                    <w:p>
                      <w:pPr>
                        <w:pStyle w:val="Style60"/>
                        <w:keepNext w:val="0"/>
                        <w:keepLines w:val="0"/>
                        <w:widowControl w:val="0"/>
                        <w:shd w:val="clear" w:color="auto" w:fill="auto"/>
                        <w:tabs>
                          <w:tab w:pos="149" w:val="left"/>
                        </w:tabs>
                        <w:bidi w:val="0"/>
                        <w:spacing w:before="0" w:after="0" w:line="240" w:lineRule="auto"/>
                        <w:ind w:left="0" w:right="0" w:firstLine="0"/>
                        <w:jc w:val="left"/>
                      </w:pPr>
                      <w:r>
                        <w:rPr>
                          <w:u w:val="single"/>
                        </w:rPr>
                        <w:t xml:space="preserve"> </w:t>
                        <w:tab/>
                      </w:r>
                      <w:r>
                        <w:rPr>
                          <w:rFonts w:ascii="Times New Roman" w:eastAsia="Times New Roman" w:hAnsi="Times New Roman" w:cs="Times New Roman"/>
                          <w:color w:val="000000"/>
                          <w:spacing w:val="0"/>
                          <w:w w:val="100"/>
                          <w:position w:val="0"/>
                          <w:shd w:val="clear" w:color="auto" w:fill="auto"/>
                          <w:lang w:val="ru-RU" w:eastAsia="ru-RU" w:bidi="ru-RU"/>
                        </w:rPr>
                        <w:t>Примечание.</w:t>
                      </w:r>
                    </w:p>
                  </w:txbxContent>
                </v:textbox>
                <w10:wrap type="square" side="right" anchorx="page"/>
              </v:shape>
            </w:pict>
          </mc:Fallback>
        </mc:AlternateContent>
      </w:r>
      <w:r>
        <w:rPr>
          <w:rFonts w:ascii="Times New Roman" w:eastAsia="Times New Roman" w:hAnsi="Times New Roman" w:cs="Times New Roman"/>
          <w:color w:val="000000"/>
          <w:spacing w:val="0"/>
          <w:w w:val="100"/>
          <w:position w:val="0"/>
          <w:sz w:val="24"/>
          <w:szCs w:val="24"/>
          <w:shd w:val="clear" w:color="auto" w:fill="auto"/>
          <w:lang w:val="ru-RU" w:eastAsia="ru-RU" w:bidi="ru-RU"/>
        </w:rPr>
        <w:t>В первом расчетном периоде датой предпоследнего платежа считать дату последнего платежа по первоначально заключенному договору лизинга.</w:t>
      </w:r>
    </w:p>
    <w:p>
      <w:pPr>
        <w:pStyle w:val="Style18"/>
        <w:keepNext w:val="0"/>
        <w:keepLines w:val="0"/>
        <w:widowControl w:val="0"/>
        <w:shd w:val="clear" w:color="auto" w:fill="auto"/>
        <w:bidi w:val="0"/>
        <w:spacing w:before="0" w:after="320" w:line="240" w:lineRule="auto"/>
        <w:ind w:left="446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*Сумма уплаченных процентов по договру купли-продажи с рассрочкой платежа за расчетный период.</w:t>
      </w:r>
    </w:p>
    <w:p>
      <w:pPr>
        <w:pStyle w:val="Style60"/>
        <w:keepNext w:val="0"/>
        <w:keepLines w:val="0"/>
        <w:widowControl w:val="0"/>
        <w:shd w:val="clear" w:color="auto" w:fill="auto"/>
        <w:bidi w:val="0"/>
        <w:spacing w:before="0" w:after="60" w:line="240" w:lineRule="auto"/>
        <w:ind w:left="0" w:right="0" w:firstLine="0"/>
        <w:jc w:val="right"/>
      </w:pPr>
      <w:r>
        <w:rPr>
          <w:rFonts w:ascii="Times New Roman" w:eastAsia="Times New Roman" w:hAnsi="Times New Roman" w:cs="Times New Roman"/>
          <w:color w:val="000000"/>
          <w:spacing w:val="0"/>
          <w:w w:val="100"/>
          <w:position w:val="0"/>
          <w:shd w:val="clear" w:color="auto" w:fill="auto"/>
          <w:lang w:val="ru-RU" w:eastAsia="ru-RU" w:bidi="ru-RU"/>
        </w:rPr>
        <w:t>(рублей)</w:t>
      </w:r>
    </w:p>
    <w:tbl>
      <w:tblPr>
        <w:tblOverlap w:val="never"/>
        <w:jc w:val="center"/>
        <w:tblLayout w:type="fixed"/>
      </w:tblPr>
      <w:tblGrid>
        <w:gridCol w:w="4910"/>
        <w:gridCol w:w="2486"/>
        <w:gridCol w:w="3595"/>
        <w:gridCol w:w="4502"/>
        <w:gridCol w:w="5587"/>
      </w:tblGrid>
      <w:tr>
        <w:trPr>
          <w:trHeight w:val="2467"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64"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ru-RU" w:eastAsia="ru-RU" w:bidi="ru-RU"/>
              </w:rPr>
              <w:t>Остаток ссудной задолженности, исходя из которого начисляется субсидия (без учета просроченной ссудной задолженности)</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64"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ru-RU" w:eastAsia="ru-RU" w:bidi="ru-RU"/>
              </w:rPr>
              <w:t>Количество дней пользования рассрочкой в расчетном периоде</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66"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Размер субсидии (гр.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гр.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 ×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4 × 2/3 (3/4) / 365 (366) </w:t>
            </w:r>
            <w:r>
              <w:rPr>
                <w:rFonts w:ascii="Times New Roman" w:eastAsia="Times New Roman" w:hAnsi="Times New Roman" w:cs="Times New Roman"/>
                <w:color w:val="000000"/>
                <w:spacing w:val="0"/>
                <w:w w:val="100"/>
                <w:position w:val="0"/>
                <w:sz w:val="24"/>
                <w:szCs w:val="24"/>
                <w:shd w:val="clear" w:color="auto" w:fill="auto"/>
                <w:lang w:val="ru-RU" w:eastAsia="ru-RU" w:bidi="ru-RU"/>
              </w:rPr>
              <w:t>дней)</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66"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Размер субсидии (гр.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1 ×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гр.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 ×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5 × 2/3 (3/4) / 365 (366) </w:t>
            </w:r>
            <w:r>
              <w:rPr>
                <w:rFonts w:ascii="Times New Roman" w:eastAsia="Times New Roman" w:hAnsi="Times New Roman" w:cs="Times New Roman"/>
                <w:color w:val="000000"/>
                <w:spacing w:val="0"/>
                <w:w w:val="100"/>
                <w:position w:val="0"/>
                <w:sz w:val="24"/>
                <w:szCs w:val="24"/>
                <w:shd w:val="clear" w:color="auto" w:fill="auto"/>
                <w:lang w:val="ru-RU" w:eastAsia="ru-RU" w:bidi="ru-RU"/>
              </w:rPr>
              <w:t>дней)</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66"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Размер субсидии (минимальная величина из графы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3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или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4,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но не более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2/3 (3/4) × </w:t>
            </w: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24"/>
                <w:szCs w:val="24"/>
                <w:shd w:val="clear" w:color="auto" w:fill="auto"/>
                <w:lang w:val="en-US" w:eastAsia="en-US" w:bidi="en-US"/>
              </w:rPr>
              <w:t>3)</w:t>
            </w:r>
          </w:p>
        </w:tc>
      </w:tr>
      <w:tr>
        <w:trPr>
          <w:trHeight w:val="365"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1</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2</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3</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4</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5</w:t>
            </w:r>
          </w:p>
        </w:tc>
      </w:tr>
      <w:tr>
        <w:trPr>
          <w:trHeight w:val="374" w:hRule="exact"/>
        </w:trPr>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right w:val="single" w:sz="4"/>
            </w:tcBorders>
            <w:shd w:val="clear" w:color="auto" w:fill="auto"/>
            <w:vAlign w:val="top"/>
          </w:tcPr>
          <w:p>
            <w:pPr>
              <w:widowControl w:val="0"/>
              <w:rPr>
                <w:sz w:val="10"/>
                <w:szCs w:val="10"/>
              </w:rPr>
            </w:pPr>
          </w:p>
        </w:tc>
      </w:tr>
    </w:tbl>
    <w:p>
      <w:pPr>
        <w:pStyle w:val="Style60"/>
        <w:keepNext w:val="0"/>
        <w:keepLines w:val="0"/>
        <w:widowControl w:val="0"/>
        <w:shd w:val="clear" w:color="auto" w:fill="auto"/>
        <w:tabs>
          <w:tab w:pos="7464"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Размер субсидии рублей</w:t>
      </w:r>
      <w:r>
        <w:rPr>
          <w:u w:val="single"/>
        </w:rPr>
        <w:t xml:space="preserve"> </w:t>
        <w:tab/>
      </w:r>
    </w:p>
    <w:p>
      <w:pPr>
        <w:widowControl w:val="0"/>
        <w:spacing w:line="1" w:lineRule="exact"/>
        <w:sectPr>
          <w:headerReference w:type="default" r:id="rId19"/>
          <w:footerReference w:type="default" r:id="rId20"/>
          <w:footnotePr>
            <w:pos w:val="pageBottom"/>
            <w:numFmt w:val="decimal"/>
            <w:numRestart w:val="continuous"/>
          </w:footnotePr>
          <w:pgSz w:w="22882" w:h="31680"/>
          <w:pgMar w:top="3343" w:right="1085" w:bottom="4380" w:left="672" w:header="0" w:footer="3952" w:gutter="0"/>
          <w:cols w:space="720"/>
          <w:noEndnote/>
          <w:rtlGutter w:val="0"/>
          <w:docGrid w:linePitch="360"/>
        </w:sectPr>
      </w:pPr>
      <w:r>
        <mc:AlternateContent>
          <mc:Choice Requires="wps">
            <w:drawing>
              <wp:anchor distT="88900" distB="3075940" distL="0" distR="0" simplePos="0" relativeHeight="125829386" behindDoc="0" locked="0" layoutInCell="1" allowOverlap="1">
                <wp:simplePos x="0" y="0"/>
                <wp:positionH relativeFrom="page">
                  <wp:posOffset>460375</wp:posOffset>
                </wp:positionH>
                <wp:positionV relativeFrom="paragraph">
                  <wp:posOffset>88900</wp:posOffset>
                </wp:positionV>
                <wp:extent cx="13234670" cy="237490"/>
                <wp:wrapTopAndBottom/>
                <wp:docPr id="39" name="Shape 39"/>
                <a:graphic xmlns:a="http://schemas.openxmlformats.org/drawingml/2006/main">
                  <a:graphicData uri="http://schemas.microsoft.com/office/word/2010/wordprocessingShape">
                    <wps:wsp>
                      <wps:cNvSpPr txBox="1"/>
                      <wps:spPr>
                        <a:xfrm>
                          <a:ext cx="13234670" cy="237490"/>
                        </a:xfrm>
                        <a:prstGeom prst="rect"/>
                        <a:noFill/>
                      </wps:spPr>
                      <wps:txbx>
                        <w:txbxContent>
                          <w:p>
                            <w:pPr>
                              <w:pStyle w:val="Style60"/>
                              <w:keepNext w:val="0"/>
                              <w:keepLines w:val="0"/>
                              <w:widowControl w:val="0"/>
                              <w:shd w:val="clear" w:color="auto" w:fill="auto"/>
                              <w:tabs>
                                <w:tab w:pos="15182" w:val="left"/>
                                <w:tab w:pos="20794"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Руководитель организации</w:t>
                              <w:tab/>
                            </w:r>
                            <w:r>
                              <w:rPr>
                                <w:u w:val="single"/>
                              </w:rPr>
                              <w:t xml:space="preserve"> </w:t>
                              <w:tab/>
                            </w:r>
                          </w:p>
                        </w:txbxContent>
                      </wps:txbx>
                      <wps:bodyPr wrap="none" lIns="0" tIns="0" rIns="0" bIns="0">
                        <a:noAutoFit/>
                      </wps:bodyPr>
                    </wps:wsp>
                  </a:graphicData>
                </a:graphic>
              </wp:anchor>
            </w:drawing>
          </mc:Choice>
          <mc:Fallback>
            <w:pict>
              <v:shape id="_x0000_s1065" type="#_x0000_t202" style="position:absolute;margin-left:36.25pt;margin-top:7.pt;width:1042.0999999999999pt;height:18.699999999999999pt;z-index:-125829367;mso-wrap-distance-left:0;mso-wrap-distance-top:7.pt;mso-wrap-distance-right:0;mso-wrap-distance-bottom:242.20000000000002pt;mso-position-horizontal-relative:page" filled="f" stroked="f">
                <v:textbox inset="0,0,0,0">
                  <w:txbxContent>
                    <w:p>
                      <w:pPr>
                        <w:pStyle w:val="Style60"/>
                        <w:keepNext w:val="0"/>
                        <w:keepLines w:val="0"/>
                        <w:widowControl w:val="0"/>
                        <w:shd w:val="clear" w:color="auto" w:fill="auto"/>
                        <w:tabs>
                          <w:tab w:pos="15182" w:val="left"/>
                          <w:tab w:pos="20794" w:val="left"/>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Руководитель организации</w:t>
                        <w:tab/>
                      </w:r>
                      <w:r>
                        <w:rPr>
                          <w:u w:val="single"/>
                        </w:rPr>
                        <w:t xml:space="preserve"> </w:t>
                        <w:tab/>
                      </w:r>
                    </w:p>
                  </w:txbxContent>
                </v:textbox>
                <w10:wrap type="topAndBottom" anchorx="page"/>
              </v:shape>
            </w:pict>
          </mc:Fallback>
        </mc:AlternateContent>
      </w:r>
      <w:r>
        <mc:AlternateContent>
          <mc:Choice Requires="wps">
            <w:drawing>
              <wp:anchor distT="305435" distB="0" distL="0" distR="0" simplePos="0" relativeHeight="125829388" behindDoc="0" locked="0" layoutInCell="1" allowOverlap="1">
                <wp:simplePos x="0" y="0"/>
                <wp:positionH relativeFrom="page">
                  <wp:posOffset>460375</wp:posOffset>
                </wp:positionH>
                <wp:positionV relativeFrom="paragraph">
                  <wp:posOffset>305435</wp:posOffset>
                </wp:positionV>
                <wp:extent cx="9598025" cy="3096895"/>
                <wp:wrapTopAndBottom/>
                <wp:docPr id="41" name="Shape 41"/>
                <a:graphic xmlns:a="http://schemas.openxmlformats.org/drawingml/2006/main">
                  <a:graphicData uri="http://schemas.microsoft.com/office/word/2010/wordprocessingShape">
                    <wps:wsp>
                      <wps:cNvSpPr txBox="1"/>
                      <wps:spPr>
                        <a:xfrm>
                          <a:ext cx="9598025" cy="3096895"/>
                        </a:xfrm>
                        <a:prstGeom prst="rect"/>
                        <a:noFill/>
                      </wps:spPr>
                      <wps:txbx>
                        <w:txbxContent>
                          <w:tbl>
                            <w:tblPr>
                              <w:tblOverlap w:val="never"/>
                              <w:jc w:val="left"/>
                              <w:tblLayout w:type="fixed"/>
                            </w:tblPr>
                            <w:tblGrid>
                              <w:gridCol w:w="5606"/>
                              <w:gridCol w:w="3350"/>
                              <w:gridCol w:w="998"/>
                              <w:gridCol w:w="5160"/>
                            </w:tblGrid>
                            <w:tr>
                              <w:trPr>
                                <w:tblHeader/>
                                <w:trHeight w:val="379" w:hRule="exact"/>
                              </w:trPr>
                              <w:tc>
                                <w:tcPr>
                                  <w:tcBorders/>
                                  <w:shd w:val="clear" w:color="auto" w:fill="auto"/>
                                  <w:vAlign w:val="top"/>
                                </w:tcPr>
                                <w:p>
                                  <w:pPr>
                                    <w:widowControl w:val="0"/>
                                    <w:rPr>
                                      <w:sz w:val="10"/>
                                      <w:szCs w:val="10"/>
                                    </w:rPr>
                                  </w:pP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48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(подпись)</w:t>
                                  </w:r>
                                </w:p>
                              </w:tc>
                            </w:tr>
                            <w:tr>
                              <w:trPr>
                                <w:trHeight w:val="379"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Главный бухгалтер</w:t>
                                  </w: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r>
                            <w:tr>
                              <w:trPr>
                                <w:trHeight w:val="547" w:hRule="exact"/>
                              </w:trPr>
                              <w:tc>
                                <w:tcPr>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(при наличии)</w:t>
                                  </w: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48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(подпись)</w:t>
                                  </w:r>
                                </w:p>
                              </w:tc>
                            </w:tr>
                            <w:tr>
                              <w:trPr>
                                <w:trHeight w:val="518" w:hRule="exact"/>
                              </w:trPr>
                              <w:tc>
                                <w:tcPr>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320" w:firstLine="0"/>
                                    <w:jc w:val="right"/>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20</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2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г.</w:t>
                                  </w:r>
                                </w:p>
                              </w:tc>
                              <w:tc>
                                <w:tcPr>
                                  <w:tcBorders/>
                                  <w:shd w:val="clear" w:color="auto" w:fill="auto"/>
                                  <w:vAlign w:val="top"/>
                                </w:tcPr>
                                <w:p>
                                  <w:pPr>
                                    <w:widowControl w:val="0"/>
                                    <w:rPr>
                                      <w:sz w:val="10"/>
                                      <w:szCs w:val="10"/>
                                    </w:rPr>
                                  </w:pPr>
                                </w:p>
                              </w:tc>
                            </w:tr>
                            <w:tr>
                              <w:trPr>
                                <w:trHeight w:val="638" w:hRule="exact"/>
                              </w:trPr>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М.П. (при наличии)</w:t>
                                  </w: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r>
                            <w:tr>
                              <w:trPr>
                                <w:trHeight w:val="341"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Расчет подтверждается:</w:t>
                                  </w: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r>
                            <w:tr>
                              <w:trPr>
                                <w:trHeight w:val="365"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Руководитель</w:t>
                                  </w: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r>
                            <w:tr>
                              <w:trPr>
                                <w:trHeight w:val="346"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кредитной организации</w:t>
                                  </w: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48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(подпись)</w:t>
                                  </w:r>
                                </w:p>
                              </w:tc>
                            </w:tr>
                            <w:tr>
                              <w:trPr>
                                <w:trHeight w:val="355"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Главный бухгалтер</w:t>
                                  </w: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r>
                            <w:tr>
                              <w:trPr>
                                <w:trHeight w:val="509" w:hRule="exact"/>
                              </w:trPr>
                              <w:tc>
                                <w:tcPr>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(при наличии)</w:t>
                                  </w: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48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(подпись)</w:t>
                                  </w:r>
                                </w:p>
                              </w:tc>
                            </w:tr>
                            <w:tr>
                              <w:trPr>
                                <w:trHeight w:val="499" w:hRule="exact"/>
                              </w:trPr>
                              <w:tc>
                                <w:tcPr>
                                  <w:tcBorders>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w:t>
                                  </w:r>
                                </w:p>
                              </w:tc>
                              <w:tc>
                                <w:tcPr>
                                  <w:tcBorders>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320" w:firstLine="0"/>
                                    <w:jc w:val="right"/>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20</w:t>
                                  </w:r>
                                </w:p>
                              </w:tc>
                              <w:tc>
                                <w:tcPr>
                                  <w:tcBorders>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2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г.</w:t>
                                  </w:r>
                                </w:p>
                              </w:tc>
                              <w:tc>
                                <w:tcPr>
                                  <w:tcBorders/>
                                  <w:shd w:val="clear" w:color="auto" w:fill="auto"/>
                                  <w:vAlign w:val="top"/>
                                </w:tcPr>
                                <w:p>
                                  <w:pPr>
                                    <w:widowControl w:val="0"/>
                                    <w:rPr>
                                      <w:sz w:val="10"/>
                                      <w:szCs w:val="10"/>
                                    </w:rPr>
                                  </w:pPr>
                                </w:p>
                              </w:tc>
                            </w:tr>
                          </w:tbl>
                          <w:p>
                            <w:pPr>
                              <w:widowControl w:val="0"/>
                              <w:spacing w:line="1" w:lineRule="exact"/>
                            </w:pPr>
                          </w:p>
                        </w:txbxContent>
                      </wps:txbx>
                      <wps:bodyPr lIns="0" tIns="0" rIns="0" bIns="0">
                        <a:noAutoFit/>
                      </wps:bodyPr>
                    </wps:wsp>
                  </a:graphicData>
                </a:graphic>
              </wp:anchor>
            </w:drawing>
          </mc:Choice>
          <mc:Fallback>
            <w:pict>
              <v:shape id="_x0000_s1067" type="#_x0000_t202" style="position:absolute;margin-left:36.25pt;margin-top:24.050000000000001pt;width:755.75pt;height:243.84999999999999pt;z-index:-125829365;mso-wrap-distance-left:0;mso-wrap-distance-top:24.050000000000001pt;mso-wrap-distance-right:0;mso-position-horizontal-relative:page" filled="f" stroked="f">
                <v:textbox inset="0,0,0,0">
                  <w:txbxContent>
                    <w:tbl>
                      <w:tblPr>
                        <w:tblOverlap w:val="never"/>
                        <w:jc w:val="left"/>
                        <w:tblLayout w:type="fixed"/>
                      </w:tblPr>
                      <w:tblGrid>
                        <w:gridCol w:w="5606"/>
                        <w:gridCol w:w="3350"/>
                        <w:gridCol w:w="998"/>
                        <w:gridCol w:w="5160"/>
                      </w:tblGrid>
                      <w:tr>
                        <w:trPr>
                          <w:tblHeader/>
                          <w:trHeight w:val="379" w:hRule="exact"/>
                        </w:trPr>
                        <w:tc>
                          <w:tcPr>
                            <w:tcBorders/>
                            <w:shd w:val="clear" w:color="auto" w:fill="auto"/>
                            <w:vAlign w:val="top"/>
                          </w:tcPr>
                          <w:p>
                            <w:pPr>
                              <w:widowControl w:val="0"/>
                              <w:rPr>
                                <w:sz w:val="10"/>
                                <w:szCs w:val="10"/>
                              </w:rPr>
                            </w:pP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48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(подпись)</w:t>
                            </w:r>
                          </w:p>
                        </w:tc>
                      </w:tr>
                      <w:tr>
                        <w:trPr>
                          <w:trHeight w:val="379"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Главный бухгалтер</w:t>
                            </w: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r>
                      <w:tr>
                        <w:trPr>
                          <w:trHeight w:val="547" w:hRule="exact"/>
                        </w:trPr>
                        <w:tc>
                          <w:tcPr>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(при наличии)</w:t>
                            </w: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48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(подпись)</w:t>
                            </w:r>
                          </w:p>
                        </w:tc>
                      </w:tr>
                      <w:tr>
                        <w:trPr>
                          <w:trHeight w:val="518" w:hRule="exact"/>
                        </w:trPr>
                        <w:tc>
                          <w:tcPr>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320" w:firstLine="0"/>
                              <w:jc w:val="right"/>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20</w:t>
                            </w:r>
                          </w:p>
                        </w:tc>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32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г.</w:t>
                            </w:r>
                          </w:p>
                        </w:tc>
                        <w:tc>
                          <w:tcPr>
                            <w:tcBorders/>
                            <w:shd w:val="clear" w:color="auto" w:fill="auto"/>
                            <w:vAlign w:val="top"/>
                          </w:tcPr>
                          <w:p>
                            <w:pPr>
                              <w:widowControl w:val="0"/>
                              <w:rPr>
                                <w:sz w:val="10"/>
                                <w:szCs w:val="10"/>
                              </w:rPr>
                            </w:pPr>
                          </w:p>
                        </w:tc>
                      </w:tr>
                      <w:tr>
                        <w:trPr>
                          <w:trHeight w:val="638" w:hRule="exact"/>
                        </w:trPr>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М.П. (при наличии)</w:t>
                            </w: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r>
                      <w:tr>
                        <w:trPr>
                          <w:trHeight w:val="341"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Расчет подтверждается:</w:t>
                            </w: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r>
                      <w:tr>
                        <w:trPr>
                          <w:trHeight w:val="365"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Руководитель</w:t>
                            </w: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r>
                      <w:tr>
                        <w:trPr>
                          <w:trHeight w:val="346"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кредитной организации</w:t>
                            </w: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48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(подпись)</w:t>
                            </w:r>
                          </w:p>
                        </w:tc>
                      </w:tr>
                      <w:tr>
                        <w:trPr>
                          <w:trHeight w:val="355"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Главный бухгалтер</w:t>
                            </w: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r>
                      <w:tr>
                        <w:trPr>
                          <w:trHeight w:val="509" w:hRule="exact"/>
                        </w:trPr>
                        <w:tc>
                          <w:tcPr>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(при наличии)</w:t>
                            </w: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top"/>
                          </w:tcPr>
                          <w:p>
                            <w:pPr>
                              <w:widowControl w:val="0"/>
                              <w:rPr>
                                <w:sz w:val="10"/>
                                <w:szCs w:val="10"/>
                              </w:rPr>
                            </w:pPr>
                          </w:p>
                        </w:tc>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48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(подпись)</w:t>
                            </w:r>
                          </w:p>
                        </w:tc>
                      </w:tr>
                      <w:tr>
                        <w:trPr>
                          <w:trHeight w:val="499" w:hRule="exact"/>
                        </w:trPr>
                        <w:tc>
                          <w:tcPr>
                            <w:tcBorders>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w:t>
                            </w:r>
                          </w:p>
                        </w:tc>
                        <w:tc>
                          <w:tcPr>
                            <w:tcBorders>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320" w:firstLine="0"/>
                              <w:jc w:val="right"/>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20</w:t>
                            </w:r>
                          </w:p>
                        </w:tc>
                        <w:tc>
                          <w:tcPr>
                            <w:tcBorders>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2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г.</w:t>
                            </w:r>
                          </w:p>
                        </w:tc>
                        <w:tc>
                          <w:tcPr>
                            <w:tcBorders/>
                            <w:shd w:val="clear" w:color="auto" w:fill="auto"/>
                            <w:vAlign w:val="top"/>
                          </w:tcPr>
                          <w:p>
                            <w:pPr>
                              <w:widowControl w:val="0"/>
                              <w:rPr>
                                <w:sz w:val="10"/>
                                <w:szCs w:val="10"/>
                              </w:rPr>
                            </w:pPr>
                          </w:p>
                        </w:tc>
                      </w:tr>
                    </w:tbl>
                    <w:p>
                      <w:pPr>
                        <w:widowControl w:val="0"/>
                        <w:spacing w:line="1" w:lineRule="exact"/>
                      </w:pPr>
                    </w:p>
                  </w:txbxContent>
                </v:textbox>
                <w10:wrap type="topAndBottom" anchorx="page"/>
              </v:shape>
            </w:pict>
          </mc:Fallback>
        </mc:AlternateContent>
      </w:r>
      <w:r>
        <mc:AlternateContent>
          <mc:Choice Requires="wps">
            <w:drawing>
              <wp:anchor distT="329565" distB="427355" distL="0" distR="0" simplePos="0" relativeHeight="125829390" behindDoc="0" locked="0" layoutInCell="1" allowOverlap="1">
                <wp:simplePos x="0" y="0"/>
                <wp:positionH relativeFrom="page">
                  <wp:posOffset>11067415</wp:posOffset>
                </wp:positionH>
                <wp:positionV relativeFrom="paragraph">
                  <wp:posOffset>329565</wp:posOffset>
                </wp:positionV>
                <wp:extent cx="2627630" cy="2645410"/>
                <wp:wrapTopAndBottom/>
                <wp:docPr id="43" name="Shape 43"/>
                <a:graphic xmlns:a="http://schemas.openxmlformats.org/drawingml/2006/main">
                  <a:graphicData uri="http://schemas.microsoft.com/office/word/2010/wordprocessingShape">
                    <wps:wsp>
                      <wps:cNvSpPr txBox="1"/>
                      <wps:spPr>
                        <a:xfrm>
                          <a:ext cx="2627630" cy="2645410"/>
                        </a:xfrm>
                        <a:prstGeom prst="rect"/>
                        <a:noFill/>
                      </wps:spPr>
                      <wps:txbx>
                        <w:txbxContent>
                          <w:p>
                            <w:pPr>
                              <w:pStyle w:val="Style18"/>
                              <w:keepNext w:val="0"/>
                              <w:keepLines w:val="0"/>
                              <w:widowControl w:val="0"/>
                              <w:shd w:val="clear" w:color="auto" w:fill="auto"/>
                              <w:bidi w:val="0"/>
                              <w:spacing w:before="0" w:after="46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(расшифровка подписи)</w:t>
                            </w:r>
                          </w:p>
                          <w:p>
                            <w:pPr>
                              <w:pStyle w:val="Style18"/>
                              <w:keepNext w:val="0"/>
                              <w:keepLines w:val="0"/>
                              <w:widowControl w:val="0"/>
                              <w:shd w:val="clear" w:color="auto" w:fill="auto"/>
                              <w:bidi w:val="0"/>
                              <w:spacing w:before="0" w:after="190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(расшифровка подписи)</w:t>
                            </w:r>
                          </w:p>
                          <w:p>
                            <w:pPr>
                              <w:pStyle w:val="Style18"/>
                              <w:keepNext w:val="0"/>
                              <w:keepLines w:val="0"/>
                              <w:widowControl w:val="0"/>
                              <w:shd w:val="clear" w:color="auto" w:fill="auto"/>
                              <w:tabs>
                                <w:tab w:pos="4118" w:val="left"/>
                              </w:tabs>
                              <w:bidi w:val="0"/>
                              <w:spacing w:before="0" w:after="0" w:line="240" w:lineRule="auto"/>
                              <w:ind w:left="0" w:right="0" w:firstLine="0"/>
                              <w:jc w:val="left"/>
                            </w:pPr>
                            <w:r>
                              <w:rPr>
                                <w:u w:val="single"/>
                              </w:rPr>
                              <w:t xml:space="preserve"> </w:t>
                              <w:tab/>
                            </w:r>
                          </w:p>
                          <w:p>
                            <w:pPr>
                              <w:pStyle w:val="Style18"/>
                              <w:keepNext w:val="0"/>
                              <w:keepLines w:val="0"/>
                              <w:widowControl w:val="0"/>
                              <w:shd w:val="clear" w:color="auto" w:fill="auto"/>
                              <w:bidi w:val="0"/>
                              <w:spacing w:before="0" w:after="200" w:line="199"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(расшифровка подписи)</w:t>
                            </w:r>
                          </w:p>
                          <w:p>
                            <w:pPr>
                              <w:pStyle w:val="Style18"/>
                              <w:keepNext w:val="0"/>
                              <w:keepLines w:val="0"/>
                              <w:widowControl w:val="0"/>
                              <w:shd w:val="clear" w:color="auto" w:fill="auto"/>
                              <w:tabs>
                                <w:tab w:pos="4118" w:val="left"/>
                              </w:tabs>
                              <w:bidi w:val="0"/>
                              <w:spacing w:before="0" w:after="0" w:line="240" w:lineRule="auto"/>
                              <w:ind w:left="0" w:right="0" w:firstLine="0"/>
                              <w:jc w:val="left"/>
                            </w:pPr>
                            <w:r>
                              <w:rPr>
                                <w:u w:val="single"/>
                              </w:rPr>
                              <w:t xml:space="preserve"> </w:t>
                              <w:tab/>
                            </w:r>
                          </w:p>
                          <w:p>
                            <w:pPr>
                              <w:pStyle w:val="Style18"/>
                              <w:keepNext w:val="0"/>
                              <w:keepLines w:val="0"/>
                              <w:widowControl w:val="0"/>
                              <w:shd w:val="clear" w:color="auto" w:fill="auto"/>
                              <w:bidi w:val="0"/>
                              <w:spacing w:before="0" w:after="460" w:line="199"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(расшифровка подписи)</w:t>
                            </w:r>
                          </w:p>
                        </w:txbxContent>
                      </wps:txbx>
                      <wps:bodyPr lIns="0" tIns="0" rIns="0" bIns="0">
                        <a:noAutoFit/>
                      </wps:bodyPr>
                    </wps:wsp>
                  </a:graphicData>
                </a:graphic>
              </wp:anchor>
            </w:drawing>
          </mc:Choice>
          <mc:Fallback>
            <w:pict>
              <v:shape id="_x0000_s1069" type="#_x0000_t202" style="position:absolute;margin-left:871.45000000000005pt;margin-top:25.949999999999999pt;width:206.90000000000001pt;height:208.30000000000001pt;z-index:-125829363;mso-wrap-distance-left:0;mso-wrap-distance-top:25.949999999999999pt;mso-wrap-distance-right:0;mso-wrap-distance-bottom:33.649999999999999pt;mso-position-horizontal-relative:page" filled="f" stroked="f">
                <v:textbox inset="0,0,0,0">
                  <w:txbxContent>
                    <w:p>
                      <w:pPr>
                        <w:pStyle w:val="Style18"/>
                        <w:keepNext w:val="0"/>
                        <w:keepLines w:val="0"/>
                        <w:widowControl w:val="0"/>
                        <w:shd w:val="clear" w:color="auto" w:fill="auto"/>
                        <w:bidi w:val="0"/>
                        <w:spacing w:before="0" w:after="46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(расшифровка подписи)</w:t>
                      </w:r>
                    </w:p>
                    <w:p>
                      <w:pPr>
                        <w:pStyle w:val="Style18"/>
                        <w:keepNext w:val="0"/>
                        <w:keepLines w:val="0"/>
                        <w:widowControl w:val="0"/>
                        <w:shd w:val="clear" w:color="auto" w:fill="auto"/>
                        <w:bidi w:val="0"/>
                        <w:spacing w:before="0" w:after="190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(расшифровка подписи)</w:t>
                      </w:r>
                    </w:p>
                    <w:p>
                      <w:pPr>
                        <w:pStyle w:val="Style18"/>
                        <w:keepNext w:val="0"/>
                        <w:keepLines w:val="0"/>
                        <w:widowControl w:val="0"/>
                        <w:shd w:val="clear" w:color="auto" w:fill="auto"/>
                        <w:tabs>
                          <w:tab w:pos="4118" w:val="left"/>
                        </w:tabs>
                        <w:bidi w:val="0"/>
                        <w:spacing w:before="0" w:after="0" w:line="240" w:lineRule="auto"/>
                        <w:ind w:left="0" w:right="0" w:firstLine="0"/>
                        <w:jc w:val="left"/>
                      </w:pPr>
                      <w:r>
                        <w:rPr>
                          <w:u w:val="single"/>
                        </w:rPr>
                        <w:t xml:space="preserve"> </w:t>
                        <w:tab/>
                      </w:r>
                    </w:p>
                    <w:p>
                      <w:pPr>
                        <w:pStyle w:val="Style18"/>
                        <w:keepNext w:val="0"/>
                        <w:keepLines w:val="0"/>
                        <w:widowControl w:val="0"/>
                        <w:shd w:val="clear" w:color="auto" w:fill="auto"/>
                        <w:bidi w:val="0"/>
                        <w:spacing w:before="0" w:after="200" w:line="199"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(расшифровка подписи)</w:t>
                      </w:r>
                    </w:p>
                    <w:p>
                      <w:pPr>
                        <w:pStyle w:val="Style18"/>
                        <w:keepNext w:val="0"/>
                        <w:keepLines w:val="0"/>
                        <w:widowControl w:val="0"/>
                        <w:shd w:val="clear" w:color="auto" w:fill="auto"/>
                        <w:tabs>
                          <w:tab w:pos="4118" w:val="left"/>
                        </w:tabs>
                        <w:bidi w:val="0"/>
                        <w:spacing w:before="0" w:after="0" w:line="240" w:lineRule="auto"/>
                        <w:ind w:left="0" w:right="0" w:firstLine="0"/>
                        <w:jc w:val="left"/>
                      </w:pPr>
                      <w:r>
                        <w:rPr>
                          <w:u w:val="single"/>
                        </w:rPr>
                        <w:t xml:space="preserve"> </w:t>
                        <w:tab/>
                      </w:r>
                    </w:p>
                    <w:p>
                      <w:pPr>
                        <w:pStyle w:val="Style18"/>
                        <w:keepNext w:val="0"/>
                        <w:keepLines w:val="0"/>
                        <w:widowControl w:val="0"/>
                        <w:shd w:val="clear" w:color="auto" w:fill="auto"/>
                        <w:bidi w:val="0"/>
                        <w:spacing w:before="0" w:after="460" w:line="199"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(расшифровка подписи)</w:t>
                      </w:r>
                    </w:p>
                  </w:txbxContent>
                </v:textbox>
                <w10:wrap type="topAndBottom" anchorx="page"/>
              </v:shape>
            </w:pict>
          </mc:Fallback>
        </mc:AlternateContent>
      </w:r>
    </w:p>
    <w:p>
      <w:pPr>
        <w:widowControl w:val="0"/>
        <w:spacing w:line="210" w:lineRule="exact"/>
        <w:rPr>
          <w:sz w:val="17"/>
          <w:szCs w:val="17"/>
        </w:rPr>
      </w:pPr>
    </w:p>
    <w:p>
      <w:pPr>
        <w:widowControl w:val="0"/>
        <w:spacing w:line="1" w:lineRule="exact"/>
        <w:sectPr>
          <w:footnotePr>
            <w:pos w:val="pageBottom"/>
            <w:numFmt w:val="decimal"/>
            <w:numRestart w:val="continuous"/>
          </w:footnotePr>
          <w:type w:val="continuous"/>
          <w:pgSz w:w="22882" w:h="31680"/>
          <w:pgMar w:top="3343" w:right="0" w:bottom="3343" w:left="0" w:header="0" w:footer="3" w:gutter="0"/>
          <w:cols w:space="720"/>
          <w:noEndnote/>
          <w:rtlGutter w:val="0"/>
          <w:docGrid w:linePitch="360"/>
        </w:sectPr>
      </w:pPr>
    </w:p>
    <w:p>
      <w:pPr>
        <w:pStyle w:val="Style60"/>
        <w:keepNext w:val="0"/>
        <w:keepLines w:val="0"/>
        <w:widowControl w:val="0"/>
        <w:shd w:val="clear" w:color="auto" w:fill="auto"/>
        <w:bidi w:val="0"/>
        <w:spacing w:before="0" w:after="0" w:line="240" w:lineRule="auto"/>
        <w:ind w:left="0" w:right="0" w:firstLine="0"/>
        <w:jc w:val="left"/>
        <w:sectPr>
          <w:footnotePr>
            <w:pos w:val="pageBottom"/>
            <w:numFmt w:val="decimal"/>
            <w:numRestart w:val="continuous"/>
          </w:footnotePr>
          <w:type w:val="continuous"/>
          <w:pgSz w:w="22882" w:h="31680"/>
          <w:pgMar w:top="3343" w:right="1085" w:bottom="3343" w:left="672" w:header="0" w:footer="3" w:gutter="0"/>
          <w:cols w:space="720"/>
          <w:noEndnote/>
          <w:rtlGutter w:val="0"/>
          <w:docGrid w:linePitch="360"/>
        </w:sectPr>
      </w:pPr>
      <w:r>
        <w:rPr>
          <w:rFonts w:ascii="Times New Roman" w:eastAsia="Times New Roman" w:hAnsi="Times New Roman" w:cs="Times New Roman"/>
          <w:color w:val="000000"/>
          <w:spacing w:val="0"/>
          <w:w w:val="100"/>
          <w:position w:val="0"/>
          <w:shd w:val="clear" w:color="auto" w:fill="auto"/>
          <w:lang w:val="ru-RU" w:eastAsia="ru-RU" w:bidi="ru-RU"/>
        </w:rPr>
        <w:t>М.П. (при наличии)</w:t>
      </w:r>
    </w:p>
    <w:p>
      <w:pPr>
        <w:pStyle w:val="Style18"/>
        <w:keepNext w:val="0"/>
        <w:keepLines w:val="0"/>
        <w:widowControl w:val="0"/>
        <w:shd w:val="clear" w:color="auto" w:fill="auto"/>
        <w:bidi w:val="0"/>
        <w:spacing w:before="0" w:after="380" w:line="257" w:lineRule="auto"/>
        <w:ind w:left="0" w:right="0" w:firstLine="0"/>
        <w:jc w:val="center"/>
      </w:pP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размера субсидии по процентам за предоставление рассрочки,</w:t>
        <w:br/>
        <w:t>предоставляемой за счет средств федерального бюджета,</w:t>
        <w:br/>
        <w:t>по договору купли-продажи с условием рассрочки</w:t>
        <w:br/>
        <w:t>платежа, заключенному в иностранной валюте</w:t>
      </w:r>
    </w:p>
    <w:p>
      <w:pPr>
        <w:pStyle w:val="Style60"/>
        <w:keepNext w:val="0"/>
        <w:keepLines w:val="0"/>
        <w:widowControl w:val="0"/>
        <w:shd w:val="clear" w:color="auto" w:fill="auto"/>
        <w:tabs>
          <w:tab w:pos="17670" w:val="left"/>
        </w:tabs>
        <w:bidi w:val="0"/>
        <w:spacing w:before="0" w:after="0" w:line="240" w:lineRule="auto"/>
        <w:ind w:left="1360" w:right="0" w:firstLine="0"/>
        <w:jc w:val="left"/>
      </w:pPr>
      <w:r>
        <w:rPr>
          <w:u w:val="single"/>
        </w:rPr>
        <w:t xml:space="preserve"> </w:t>
        <w:tab/>
      </w:r>
    </w:p>
    <w:p>
      <w:pPr>
        <w:pStyle w:val="Style5"/>
        <w:keepNext w:val="0"/>
        <w:keepLines w:val="0"/>
        <w:widowControl w:val="0"/>
        <w:shd w:val="clear" w:color="auto" w:fill="auto"/>
        <w:bidi w:val="0"/>
        <w:spacing w:before="0" w:after="380" w:line="199" w:lineRule="auto"/>
        <w:ind w:left="0" w:right="0" w:firstLine="0"/>
        <w:jc w:val="center"/>
      </w:pPr>
      <w:r>
        <w:rPr>
          <w:rFonts w:ascii="Times New Roman" w:eastAsia="Times New Roman" w:hAnsi="Times New Roman" w:cs="Times New Roman"/>
          <w:color w:val="000000"/>
          <w:spacing w:val="0"/>
          <w:w w:val="100"/>
          <w:position w:val="0"/>
          <w:shd w:val="clear" w:color="auto" w:fill="auto"/>
          <w:lang w:val="ru-RU" w:eastAsia="ru-RU" w:bidi="ru-RU"/>
        </w:rPr>
        <w:t>(полное наименование организации)</w:t>
      </w:r>
    </w:p>
    <w:p>
      <w:pPr>
        <w:pStyle w:val="Style30"/>
        <w:keepNext w:val="0"/>
        <w:keepLines w:val="0"/>
        <w:widowControl w:val="0"/>
        <w:shd w:val="clear" w:color="auto" w:fill="auto"/>
        <w:tabs>
          <w:tab w:pos="12606" w:val="left"/>
          <w:tab w:pos="13178" w:val="left"/>
          <w:tab w:pos="17622" w:val="left"/>
        </w:tabs>
        <w:bidi w:val="0"/>
        <w:spacing w:before="0" w:after="220" w:line="240" w:lineRule="auto"/>
        <w:ind w:left="1360" w:right="0" w:firstLine="0"/>
        <w:jc w:val="left"/>
        <w:rPr>
          <w:sz w:val="28"/>
          <w:szCs w:val="28"/>
        </w:rPr>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8"/>
          <w:szCs w:val="28"/>
          <w:shd w:val="clear" w:color="auto" w:fill="auto"/>
          <w:lang w:val="ru-RU" w:eastAsia="ru-RU" w:bidi="ru-RU"/>
        </w:rPr>
        <w:t>ИНН/КПП р/сч</w:t>
      </w:r>
      <w:r>
        <w:rPr>
          <w:sz w:val="24"/>
          <w:szCs w:val="24"/>
          <w:u w:val="single"/>
        </w:rPr>
        <w:t xml:space="preserve"> </w:t>
        <w:tab/>
      </w:r>
      <w:r>
        <w:rPr>
          <w:rFonts w:ascii="Times New Roman" w:eastAsia="Times New Roman" w:hAnsi="Times New Roman" w:cs="Times New Roman"/>
          <w:color w:val="000000"/>
          <w:spacing w:val="0"/>
          <w:w w:val="100"/>
          <w:position w:val="0"/>
          <w:sz w:val="28"/>
          <w:szCs w:val="28"/>
          <w:shd w:val="clear" w:color="auto" w:fill="auto"/>
          <w:lang w:val="ru-RU" w:eastAsia="ru-RU" w:bidi="ru-RU"/>
        </w:rPr>
        <w:tab/>
      </w:r>
      <w:r>
        <w:rPr>
          <w:sz w:val="24"/>
          <w:szCs w:val="24"/>
          <w:u w:val="single"/>
        </w:rPr>
        <w:t xml:space="preserve"> </w:t>
        <w:tab/>
      </w:r>
    </w:p>
    <w:p>
      <w:pPr>
        <w:pStyle w:val="Style30"/>
        <w:keepNext w:val="0"/>
        <w:keepLines w:val="0"/>
        <w:widowControl w:val="0"/>
        <w:shd w:val="clear" w:color="auto" w:fill="auto"/>
        <w:bidi w:val="0"/>
        <w:spacing w:before="0" w:after="120" w:line="240" w:lineRule="auto"/>
        <w:ind w:left="136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Наименование банка, государственной корпорации</w:t>
      </w:r>
    </w:p>
    <w:p>
      <w:pPr>
        <w:pStyle w:val="Style30"/>
        <w:keepNext w:val="0"/>
        <w:keepLines w:val="0"/>
        <w:widowControl w:val="0"/>
        <w:shd w:val="clear" w:color="auto" w:fill="auto"/>
        <w:tabs>
          <w:tab w:pos="17670" w:val="left"/>
        </w:tabs>
        <w:bidi w:val="0"/>
        <w:spacing w:before="0" w:after="220" w:line="202" w:lineRule="auto"/>
        <w:ind w:left="1360" w:right="0" w:firstLine="0"/>
        <w:jc w:val="both"/>
      </w:pPr>
      <w:r>
        <w:rPr>
          <w:u w:val="single"/>
        </w:rPr>
        <w:t xml:space="preserve"> </w:t>
        <w:tab/>
      </w:r>
    </w:p>
    <w:p>
      <w:pPr>
        <w:pStyle w:val="Style30"/>
        <w:keepNext w:val="0"/>
        <w:keepLines w:val="0"/>
        <w:widowControl w:val="0"/>
        <w:shd w:val="clear" w:color="auto" w:fill="auto"/>
        <w:tabs>
          <w:tab w:pos="7850" w:val="left"/>
          <w:tab w:pos="9194" w:val="left"/>
          <w:tab w:pos="17622" w:val="left"/>
        </w:tabs>
        <w:bidi w:val="0"/>
        <w:spacing w:before="0" w:after="220" w:line="240" w:lineRule="auto"/>
        <w:ind w:left="136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БИК корр. счет</w:t>
      </w:r>
      <w:r>
        <w:rPr>
          <w:sz w:val="24"/>
          <w:szCs w:val="24"/>
          <w:u w:val="single"/>
        </w:rPr>
        <w:t xml:space="preserve"> </w:t>
        <w:tab/>
      </w:r>
      <w:r>
        <w:rPr>
          <w:rFonts w:ascii="Times New Roman" w:eastAsia="Times New Roman" w:hAnsi="Times New Roman" w:cs="Times New Roman"/>
          <w:color w:val="000000"/>
          <w:spacing w:val="0"/>
          <w:w w:val="100"/>
          <w:position w:val="0"/>
          <w:sz w:val="28"/>
          <w:szCs w:val="28"/>
          <w:shd w:val="clear" w:color="auto" w:fill="auto"/>
          <w:lang w:val="ru-RU" w:eastAsia="ru-RU" w:bidi="ru-RU"/>
        </w:rPr>
        <w:tab/>
      </w:r>
      <w:r>
        <w:rPr>
          <w:sz w:val="24"/>
          <w:szCs w:val="24"/>
          <w:u w:val="single"/>
        </w:rPr>
        <w:t xml:space="preserve"> </w:t>
        <w:tab/>
      </w:r>
    </w:p>
    <w:p>
      <w:pPr>
        <w:pStyle w:val="Style30"/>
        <w:keepNext w:val="0"/>
        <w:keepLines w:val="0"/>
        <w:widowControl w:val="0"/>
        <w:shd w:val="clear" w:color="auto" w:fill="auto"/>
        <w:tabs>
          <w:tab w:pos="12218" w:val="left"/>
          <w:tab w:pos="17622" w:val="left"/>
        </w:tabs>
        <w:bidi w:val="0"/>
        <w:spacing w:before="0" w:after="220" w:line="240" w:lineRule="auto"/>
        <w:ind w:left="136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 xml:space="preserve">Код деятельности организации по ОКВЭД </w:t>
      </w:r>
      <w:r>
        <w:rPr>
          <w:rFonts w:ascii="Times New Roman" w:eastAsia="Times New Roman" w:hAnsi="Times New Roman" w:cs="Times New Roman"/>
          <w:color w:val="000000"/>
          <w:spacing w:val="0"/>
          <w:w w:val="100"/>
          <w:position w:val="0"/>
          <w:sz w:val="28"/>
          <w:szCs w:val="28"/>
          <w:shd w:val="clear" w:color="auto" w:fill="auto"/>
          <w:lang w:val="en-US" w:eastAsia="en-US" w:bidi="en-US"/>
        </w:rPr>
        <w:t>2</w:t>
        <w:tab/>
      </w:r>
      <w:r>
        <w:rPr>
          <w:sz w:val="24"/>
          <w:szCs w:val="24"/>
          <w:u w:val="single"/>
        </w:rPr>
        <w:t xml:space="preserve"> </w:t>
        <w:tab/>
      </w:r>
    </w:p>
    <w:p>
      <w:pPr>
        <w:pStyle w:val="Style30"/>
        <w:keepNext w:val="0"/>
        <w:keepLines w:val="0"/>
        <w:widowControl w:val="0"/>
        <w:shd w:val="clear" w:color="auto" w:fill="auto"/>
        <w:tabs>
          <w:tab w:pos="13703" w:val="left"/>
          <w:tab w:pos="17622" w:val="left"/>
        </w:tabs>
        <w:bidi w:val="0"/>
        <w:spacing w:before="0" w:after="0" w:line="240" w:lineRule="auto"/>
        <w:ind w:left="136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 xml:space="preserve">По договору купли-продажи судна с рассрочкой платежа </w:t>
      </w:r>
      <w:r>
        <w:rPr>
          <w:rFonts w:ascii="Times New Roman" w:eastAsia="Times New Roman" w:hAnsi="Times New Roman" w:cs="Times New Roman"/>
          <w:color w:val="000000"/>
          <w:spacing w:val="0"/>
          <w:w w:val="100"/>
          <w:position w:val="0"/>
          <w:sz w:val="28"/>
          <w:szCs w:val="28"/>
          <w:shd w:val="clear" w:color="auto" w:fill="auto"/>
          <w:lang w:val="en-US" w:eastAsia="en-US" w:bidi="en-US"/>
        </w:rPr>
        <w:t>№</w:t>
        <w:tab/>
      </w:r>
      <w:r>
        <w:rPr>
          <w:sz w:val="24"/>
          <w:szCs w:val="24"/>
          <w:u w:val="single"/>
        </w:rPr>
        <w:t xml:space="preserve"> </w:t>
        <w:tab/>
      </w:r>
    </w:p>
    <w:p>
      <w:pPr>
        <w:pStyle w:val="Style30"/>
        <w:keepNext w:val="0"/>
        <w:keepLines w:val="0"/>
        <w:widowControl w:val="0"/>
        <w:shd w:val="clear" w:color="auto" w:fill="auto"/>
        <w:tabs>
          <w:tab w:pos="7998" w:val="left"/>
        </w:tabs>
        <w:bidi w:val="0"/>
        <w:spacing w:before="0" w:after="0" w:line="240" w:lineRule="auto"/>
        <w:ind w:left="136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от</w:t>
        <w:tab/>
        <w:t>в</w:t>
      </w:r>
    </w:p>
    <w:p>
      <w:pPr>
        <w:pStyle w:val="Style30"/>
        <w:keepNext w:val="0"/>
        <w:keepLines w:val="0"/>
        <w:widowControl w:val="0"/>
        <w:shd w:val="clear" w:color="auto" w:fill="auto"/>
        <w:tabs>
          <w:tab w:pos="6250" w:val="left"/>
        </w:tabs>
        <w:bidi w:val="0"/>
        <w:spacing w:before="0" w:after="0" w:line="180" w:lineRule="auto"/>
        <w:ind w:left="0" w:right="13080" w:firstLine="0"/>
        <w:jc w:val="right"/>
      </w:pPr>
      <w:r>
        <w:rPr>
          <w:u w:val="single"/>
        </w:rPr>
        <w:t xml:space="preserve"> </w:t>
        <w:tab/>
      </w:r>
    </w:p>
    <w:p>
      <w:pPr>
        <w:pStyle w:val="Style30"/>
        <w:keepNext w:val="0"/>
        <w:keepLines w:val="0"/>
        <w:widowControl w:val="0"/>
        <w:shd w:val="clear" w:color="auto" w:fill="auto"/>
        <w:tabs>
          <w:tab w:pos="9394" w:val="left"/>
        </w:tabs>
        <w:bidi w:val="0"/>
        <w:spacing w:before="0" w:after="220" w:line="202" w:lineRule="auto"/>
        <w:ind w:left="0" w:right="0" w:firstLine="0"/>
        <w:jc w:val="center"/>
      </w:pP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br/>
        <w:t>(наименование банка, государственной корпорации)</w:t>
      </w:r>
    </w:p>
    <w:p>
      <w:pPr>
        <w:pStyle w:val="Style30"/>
        <w:keepNext w:val="0"/>
        <w:keepLines w:val="0"/>
        <w:widowControl w:val="0"/>
        <w:shd w:val="clear" w:color="auto" w:fill="auto"/>
        <w:tabs>
          <w:tab w:pos="3290" w:val="left"/>
          <w:tab w:pos="12222" w:val="left"/>
        </w:tabs>
        <w:bidi w:val="0"/>
        <w:spacing w:before="0" w:after="0" w:line="240" w:lineRule="auto"/>
        <w:ind w:left="136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За период</w:t>
        <w:tab/>
      </w:r>
      <w:r>
        <w:rPr>
          <w:sz w:val="24"/>
          <w:szCs w:val="24"/>
          <w:u w:val="single"/>
        </w:rPr>
        <w:t xml:space="preserve"> </w:t>
        <w:tab/>
      </w:r>
    </w:p>
    <w:p>
      <w:pPr>
        <w:pStyle w:val="Style30"/>
        <w:keepNext w:val="0"/>
        <w:keepLines w:val="0"/>
        <w:widowControl w:val="0"/>
        <w:shd w:val="clear" w:color="auto" w:fill="auto"/>
        <w:bidi w:val="0"/>
        <w:spacing w:before="0" w:after="300" w:line="202" w:lineRule="auto"/>
        <w:ind w:left="0" w:right="12660" w:firstLine="0"/>
        <w:jc w:val="right"/>
      </w:pPr>
      <w:r>
        <w:rPr>
          <w:rFonts w:ascii="Times New Roman" w:eastAsia="Times New Roman" w:hAnsi="Times New Roman" w:cs="Times New Roman"/>
          <w:color w:val="000000"/>
          <w:spacing w:val="0"/>
          <w:w w:val="100"/>
          <w:position w:val="0"/>
          <w:sz w:val="24"/>
          <w:szCs w:val="24"/>
          <w:shd w:val="clear" w:color="auto" w:fill="auto"/>
          <w:lang w:val="ru-RU" w:eastAsia="ru-RU" w:bidi="ru-RU"/>
        </w:rPr>
        <w:t>(месяц, год)</w:t>
      </w:r>
    </w:p>
    <w:p>
      <w:pPr>
        <w:pStyle w:val="Style30"/>
        <w:keepNext w:val="0"/>
        <w:keepLines w:val="0"/>
        <w:widowControl w:val="0"/>
        <w:numPr>
          <w:ilvl w:val="0"/>
          <w:numId w:val="55"/>
        </w:numPr>
        <w:shd w:val="clear" w:color="auto" w:fill="auto"/>
        <w:tabs>
          <w:tab w:pos="1692" w:val="left"/>
          <w:tab w:pos="13401" w:val="left"/>
          <w:tab w:pos="17654" w:val="left"/>
        </w:tabs>
        <w:bidi w:val="0"/>
        <w:spacing w:before="0" w:after="220" w:line="240" w:lineRule="auto"/>
        <w:ind w:left="1360" w:right="0" w:firstLine="6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w:t>
      </w:r>
      <w:r>
        <w:rPr>
          <w:rFonts w:ascii="Times New Roman" w:eastAsia="Times New Roman" w:hAnsi="Times New Roman" w:cs="Times New Roman"/>
          <w:color w:val="EBEBEB"/>
          <w:spacing w:val="0"/>
          <w:w w:val="100"/>
          <w:position w:val="0"/>
          <w:sz w:val="28"/>
          <w:szCs w:val="28"/>
          <w:shd w:val="clear" w:color="auto" w:fill="auto"/>
          <w:lang w:val="ru-RU" w:eastAsia="ru-RU" w:bidi="ru-RU"/>
        </w:rPr>
        <w:t>_</w:t>
      </w:r>
      <w:r>
        <w:rPr>
          <w:rFonts w:ascii="Times New Roman" w:eastAsia="Times New Roman" w:hAnsi="Times New Roman" w:cs="Times New Roman"/>
          <w:color w:val="000000"/>
          <w:spacing w:val="0"/>
          <w:w w:val="100"/>
          <w:position w:val="0"/>
          <w:sz w:val="28"/>
          <w:szCs w:val="28"/>
          <w:shd w:val="clear" w:color="auto" w:fill="auto"/>
          <w:lang w:val="ru-RU" w:eastAsia="ru-RU" w:bidi="ru-RU"/>
        </w:rPr>
        <w:t>Дата договора купли-продажи с рассрочкой платежа</w:t>
        <w:tab/>
      </w:r>
      <w:r>
        <w:rPr>
          <w:sz w:val="24"/>
          <w:szCs w:val="24"/>
          <w:u w:val="single"/>
        </w:rPr>
        <w:t xml:space="preserve"> </w:t>
        <w:tab/>
      </w:r>
    </w:p>
    <w:p>
      <w:pPr>
        <w:pStyle w:val="Style30"/>
        <w:keepNext w:val="0"/>
        <w:keepLines w:val="0"/>
        <w:widowControl w:val="0"/>
        <w:numPr>
          <w:ilvl w:val="0"/>
          <w:numId w:val="55"/>
        </w:numPr>
        <w:shd w:val="clear" w:color="auto" w:fill="auto"/>
        <w:tabs>
          <w:tab w:pos="1745" w:val="left"/>
        </w:tabs>
        <w:bidi w:val="0"/>
        <w:spacing w:before="0" w:after="380" w:line="240" w:lineRule="auto"/>
        <w:ind w:left="1360" w:right="0" w:firstLine="6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w:t>
      </w:r>
      <w:r>
        <w:rPr>
          <w:rFonts w:ascii="Times New Roman" w:eastAsia="Times New Roman" w:hAnsi="Times New Roman" w:cs="Times New Roman"/>
          <w:color w:val="EBEBEB"/>
          <w:spacing w:val="0"/>
          <w:w w:val="100"/>
          <w:position w:val="0"/>
          <w:sz w:val="28"/>
          <w:szCs w:val="28"/>
          <w:shd w:val="clear" w:color="auto" w:fill="auto"/>
          <w:lang w:val="ru-RU" w:eastAsia="ru-RU" w:bidi="ru-RU"/>
        </w:rPr>
        <w:t>_</w:t>
      </w:r>
      <w:r>
        <w:rPr>
          <w:rFonts w:ascii="Times New Roman" w:eastAsia="Times New Roman" w:hAnsi="Times New Roman" w:cs="Times New Roman"/>
          <w:color w:val="000000"/>
          <w:spacing w:val="0"/>
          <w:w w:val="100"/>
          <w:position w:val="0"/>
          <w:sz w:val="28"/>
          <w:szCs w:val="28"/>
          <w:shd w:val="clear" w:color="auto" w:fill="auto"/>
          <w:lang w:val="ru-RU" w:eastAsia="ru-RU" w:bidi="ru-RU"/>
        </w:rPr>
        <w:t>Срок окончательной оплаты по договору купли-продажи с рассрочкой платежа</w:t>
      </w:r>
      <w:r>
        <w:fldChar w:fldCharType="end"/>
      </w:r>
    </w:p>
    <w:tbl>
      <w:tblPr>
        <w:tblOverlap w:val="never"/>
        <w:jc w:val="center"/>
        <w:tblLayout w:type="fixed"/>
      </w:tblPr>
      <w:tblGrid>
        <w:gridCol w:w="2035"/>
        <w:gridCol w:w="1056"/>
        <w:gridCol w:w="2381"/>
        <w:gridCol w:w="2275"/>
        <w:gridCol w:w="566"/>
        <w:gridCol w:w="1814"/>
        <w:gridCol w:w="6240"/>
      </w:tblGrid>
      <w:tr>
        <w:trPr>
          <w:trHeight w:val="950" w:hRule="exact"/>
        </w:trPr>
        <w:tc>
          <w:tcPr>
            <w:gridSpan w:val="2"/>
            <w:tcBorders>
              <w:top w:val="single" w:sz="4"/>
            </w:tcBorders>
            <w:shd w:val="clear" w:color="auto" w:fill="auto"/>
            <w:vAlign w:val="center"/>
          </w:tcPr>
          <w:p>
            <w:pPr>
              <w:pStyle w:val="Style9"/>
              <w:keepNext w:val="0"/>
              <w:keepLines w:val="0"/>
              <w:widowControl w:val="0"/>
              <w:shd w:val="clear" w:color="auto" w:fill="auto"/>
              <w:tabs>
                <w:tab w:pos="1622" w:val="left"/>
              </w:tabs>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3.</w:t>
            </w:r>
            <w:r>
              <w:rPr>
                <w:rFonts w:ascii="Times New Roman" w:eastAsia="Times New Roman" w:hAnsi="Times New Roman" w:cs="Times New Roman"/>
                <w:color w:val="EBEBEB"/>
                <w:spacing w:val="0"/>
                <w:w w:val="100"/>
                <w:position w:val="0"/>
                <w:sz w:val="28"/>
                <w:szCs w:val="28"/>
                <w:shd w:val="clear" w:color="auto" w:fill="auto"/>
                <w:lang w:val="ru-RU" w:eastAsia="ru-RU" w:bidi="ru-RU"/>
              </w:rPr>
              <w:t>_</w:t>
            </w:r>
            <w:r>
              <w:rPr>
                <w:rFonts w:ascii="Times New Roman" w:eastAsia="Times New Roman" w:hAnsi="Times New Roman" w:cs="Times New Roman"/>
                <w:color w:val="000000"/>
                <w:spacing w:val="0"/>
                <w:w w:val="100"/>
                <w:position w:val="0"/>
                <w:sz w:val="28"/>
                <w:szCs w:val="28"/>
                <w:shd w:val="clear" w:color="auto" w:fill="auto"/>
                <w:lang w:val="ru-RU" w:eastAsia="ru-RU" w:bidi="ru-RU"/>
              </w:rPr>
              <w:t>Сумма</w:t>
              <w:tab/>
              <w:t>платежа</w:t>
            </w:r>
          </w:p>
        </w:tc>
        <w:tc>
          <w:tcPr>
            <w:tcBorders>
              <w:top w:val="single" w:sz="4"/>
            </w:tcBorders>
            <w:shd w:val="clear" w:color="auto" w:fill="auto"/>
            <w:vAlign w:val="center"/>
          </w:tcPr>
          <w:p>
            <w:pPr>
              <w:pStyle w:val="Style9"/>
              <w:keepNext w:val="0"/>
              <w:keepLines w:val="0"/>
              <w:widowControl w:val="0"/>
              <w:shd w:val="clear" w:color="auto" w:fill="auto"/>
              <w:tabs>
                <w:tab w:pos="840" w:val="left"/>
              </w:tabs>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по</w:t>
              <w:tab/>
              <w:t>договору</w:t>
            </w:r>
          </w:p>
        </w:tc>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купли-продажи</w:t>
            </w:r>
          </w:p>
        </w:tc>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14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с</w:t>
            </w:r>
          </w:p>
        </w:tc>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18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рассрочкой</w:t>
            </w:r>
          </w:p>
        </w:tc>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20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платежа*</w:t>
            </w:r>
          </w:p>
        </w:tc>
      </w:tr>
      <w:tr>
        <w:trPr>
          <w:trHeight w:val="941" w:hRule="exact"/>
        </w:trPr>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4.</w:t>
            </w:r>
            <w:r>
              <w:rPr>
                <w:rFonts w:ascii="Times New Roman" w:eastAsia="Times New Roman" w:hAnsi="Times New Roman" w:cs="Times New Roman"/>
                <w:color w:val="EBEBEB"/>
                <w:spacing w:val="0"/>
                <w:w w:val="100"/>
                <w:position w:val="0"/>
                <w:sz w:val="28"/>
                <w:szCs w:val="28"/>
                <w:shd w:val="clear" w:color="auto" w:fill="auto"/>
                <w:lang w:val="ru-RU" w:eastAsia="ru-RU" w:bidi="ru-RU"/>
              </w:rPr>
              <w:t>_</w:t>
            </w:r>
            <w:r>
              <w:rPr>
                <w:rFonts w:ascii="Times New Roman" w:eastAsia="Times New Roman" w:hAnsi="Times New Roman" w:cs="Times New Roman"/>
                <w:color w:val="000000"/>
                <w:spacing w:val="0"/>
                <w:w w:val="100"/>
                <w:position w:val="0"/>
                <w:sz w:val="28"/>
                <w:szCs w:val="28"/>
                <w:shd w:val="clear" w:color="auto" w:fill="auto"/>
                <w:lang w:val="ru-RU" w:eastAsia="ru-RU" w:bidi="ru-RU"/>
              </w:rPr>
              <w:t>Процентная</w:t>
            </w:r>
          </w:p>
        </w:tc>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18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ставка</w:t>
            </w:r>
          </w:p>
        </w:tc>
        <w:tc>
          <w:tcPr>
            <w:tcBorders>
              <w:top w:val="single" w:sz="4"/>
            </w:tcBorders>
            <w:shd w:val="clear" w:color="auto" w:fill="auto"/>
            <w:vAlign w:val="center"/>
          </w:tcPr>
          <w:p>
            <w:pPr>
              <w:pStyle w:val="Style9"/>
              <w:keepNext w:val="0"/>
              <w:keepLines w:val="0"/>
              <w:widowControl w:val="0"/>
              <w:shd w:val="clear" w:color="auto" w:fill="auto"/>
              <w:tabs>
                <w:tab w:pos="1168" w:val="left"/>
              </w:tabs>
              <w:bidi w:val="0"/>
              <w:spacing w:before="0" w:after="0" w:line="240" w:lineRule="auto"/>
              <w:ind w:left="0" w:right="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по</w:t>
              <w:tab/>
              <w:t>договору</w:t>
            </w:r>
          </w:p>
        </w:tc>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30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купли-продажи</w:t>
            </w:r>
          </w:p>
        </w:tc>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26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с</w:t>
            </w:r>
          </w:p>
        </w:tc>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18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рассрочкой</w:t>
            </w:r>
          </w:p>
        </w:tc>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20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платежа</w:t>
            </w:r>
          </w:p>
        </w:tc>
      </w:tr>
      <w:tr>
        <w:trPr>
          <w:trHeight w:val="518" w:hRule="exact"/>
        </w:trPr>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5.</w:t>
            </w:r>
            <w:r>
              <w:rPr>
                <w:rFonts w:ascii="Times New Roman" w:eastAsia="Times New Roman" w:hAnsi="Times New Roman" w:cs="Times New Roman"/>
                <w:color w:val="EBEBEB"/>
                <w:spacing w:val="0"/>
                <w:w w:val="100"/>
                <w:position w:val="0"/>
                <w:sz w:val="28"/>
                <w:szCs w:val="28"/>
                <w:shd w:val="clear" w:color="auto" w:fill="auto"/>
                <w:lang w:val="ru-RU" w:eastAsia="ru-RU" w:bidi="ru-RU"/>
              </w:rPr>
              <w:t>_</w:t>
            </w:r>
            <w:r>
              <w:rPr>
                <w:rFonts w:ascii="Times New Roman" w:eastAsia="Times New Roman" w:hAnsi="Times New Roman" w:cs="Times New Roman"/>
                <w:color w:val="000000"/>
                <w:spacing w:val="0"/>
                <w:w w:val="100"/>
                <w:position w:val="0"/>
                <w:sz w:val="28"/>
                <w:szCs w:val="28"/>
                <w:shd w:val="clear" w:color="auto" w:fill="auto"/>
                <w:lang w:val="ru-RU" w:eastAsia="ru-RU" w:bidi="ru-RU"/>
              </w:rPr>
              <w:t>Предельная</w:t>
            </w:r>
          </w:p>
        </w:tc>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18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ставка</w:t>
            </w:r>
          </w:p>
        </w:tc>
        <w:tc>
          <w:tcPr>
            <w:tcBorders>
              <w:top w:val="single" w:sz="4"/>
            </w:tcBorders>
            <w:shd w:val="clear" w:color="auto" w:fill="auto"/>
            <w:vAlign w:val="bottom"/>
          </w:tcPr>
          <w:p>
            <w:pPr>
              <w:pStyle w:val="Style9"/>
              <w:keepNext w:val="0"/>
              <w:keepLines w:val="0"/>
              <w:widowControl w:val="0"/>
              <w:shd w:val="clear" w:color="auto" w:fill="auto"/>
              <w:tabs>
                <w:tab w:pos="1001" w:val="left"/>
              </w:tabs>
              <w:bidi w:val="0"/>
              <w:spacing w:before="0" w:after="0" w:line="240" w:lineRule="auto"/>
              <w:ind w:left="0" w:right="0" w:firstLine="30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по</w:t>
              <w:tab/>
              <w:t>договору</w:t>
            </w:r>
          </w:p>
        </w:tc>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20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купли-продажи</w:t>
            </w:r>
          </w:p>
        </w:tc>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14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с</w:t>
            </w:r>
          </w:p>
        </w:tc>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18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рассрочкой</w:t>
            </w:r>
          </w:p>
        </w:tc>
        <w:tc>
          <w:tcPr>
            <w:tcBorders>
              <w:top w:val="single" w:sz="4"/>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20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платежа,</w:t>
            </w:r>
          </w:p>
        </w:tc>
      </w:tr>
      <w:tr>
        <w:trPr>
          <w:trHeight w:val="691" w:hRule="exact"/>
        </w:trPr>
        <w:tc>
          <w:tcPr>
            <w:tcBorders>
              <w:top w:val="single" w:sz="4"/>
              <w:bottom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используемая</w:t>
            </w:r>
          </w:p>
        </w:tc>
        <w:tc>
          <w:tcPr>
            <w:tcBorders>
              <w:bottom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для</w:t>
            </w:r>
          </w:p>
        </w:tc>
        <w:tc>
          <w:tcPr>
            <w:tcBorders>
              <w:bottom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82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расчета</w:t>
            </w:r>
          </w:p>
        </w:tc>
        <w:tc>
          <w:tcPr>
            <w:tcBorders>
              <w:bottom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20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максимального</w:t>
            </w:r>
          </w:p>
        </w:tc>
        <w:tc>
          <w:tcPr>
            <w:tcBorders>
              <w:bottom w:val="single" w:sz="4"/>
            </w:tcBorders>
            <w:shd w:val="clear" w:color="auto" w:fill="auto"/>
            <w:vAlign w:val="top"/>
          </w:tcPr>
          <w:p>
            <w:pPr>
              <w:widowControl w:val="0"/>
              <w:rPr>
                <w:sz w:val="10"/>
                <w:szCs w:val="10"/>
              </w:rPr>
            </w:pPr>
          </w:p>
        </w:tc>
        <w:tc>
          <w:tcPr>
            <w:tcBorders>
              <w:bottom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18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размера</w:t>
            </w:r>
          </w:p>
        </w:tc>
        <w:tc>
          <w:tcPr>
            <w:tcBorders>
              <w:bottom w:val="single" w:sz="4"/>
            </w:tcBorders>
            <w:shd w:val="clear" w:color="auto" w:fill="auto"/>
            <w:vAlign w:val="top"/>
          </w:tcPr>
          <w:p>
            <w:pPr>
              <w:pStyle w:val="Style9"/>
              <w:keepNext w:val="0"/>
              <w:keepLines w:val="0"/>
              <w:widowControl w:val="0"/>
              <w:shd w:val="clear" w:color="auto" w:fill="auto"/>
              <w:bidi w:val="0"/>
              <w:spacing w:before="0" w:after="0" w:line="240" w:lineRule="auto"/>
              <w:ind w:left="0" w:right="0" w:firstLine="20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субсидии</w:t>
            </w:r>
          </w:p>
        </w:tc>
      </w:tr>
    </w:tbl>
    <w:p>
      <w:pPr>
        <w:widowControl w:val="0"/>
        <w:spacing w:after="119" w:line="1" w:lineRule="exact"/>
      </w:pPr>
    </w:p>
    <w:p>
      <w:pPr>
        <w:pStyle w:val="Style30"/>
        <w:keepNext w:val="0"/>
        <w:keepLines w:val="0"/>
        <w:widowControl w:val="0"/>
        <w:numPr>
          <w:ilvl w:val="0"/>
          <w:numId w:val="55"/>
        </w:numPr>
        <w:shd w:val="clear" w:color="auto" w:fill="auto"/>
        <w:tabs>
          <w:tab w:pos="1680" w:val="left"/>
          <w:tab w:pos="15501" w:val="left"/>
          <w:tab w:pos="17618" w:val="left"/>
        </w:tabs>
        <w:bidi w:val="0"/>
        <w:spacing w:before="0" w:after="220" w:line="233" w:lineRule="auto"/>
        <w:ind w:left="1360" w:right="0" w:firstLine="60"/>
        <w:jc w:val="left"/>
        <w:rPr>
          <w:sz w:val="28"/>
          <w:szCs w:val="28"/>
        </w:rPr>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8"/>
          <w:szCs w:val="28"/>
          <w:shd w:val="clear" w:color="auto" w:fill="auto"/>
          <w:lang w:val="ru-RU" w:eastAsia="ru-RU" w:bidi="ru-RU"/>
        </w:rPr>
        <w:t>.</w:t>
      </w:r>
      <w:r>
        <w:rPr>
          <w:rFonts w:ascii="Times New Roman" w:eastAsia="Times New Roman" w:hAnsi="Times New Roman" w:cs="Times New Roman"/>
          <w:color w:val="EBEBEB"/>
          <w:spacing w:val="0"/>
          <w:w w:val="100"/>
          <w:position w:val="0"/>
          <w:sz w:val="28"/>
          <w:szCs w:val="28"/>
          <w:shd w:val="clear" w:color="auto" w:fill="auto"/>
          <w:lang w:val="ru-RU" w:eastAsia="ru-RU" w:bidi="ru-RU"/>
        </w:rPr>
        <w:t>_</w:t>
      </w:r>
      <w:r>
        <w:rPr>
          <w:rFonts w:ascii="Times New Roman" w:eastAsia="Times New Roman" w:hAnsi="Times New Roman" w:cs="Times New Roman"/>
          <w:color w:val="000000"/>
          <w:spacing w:val="0"/>
          <w:w w:val="100"/>
          <w:position w:val="0"/>
          <w:sz w:val="28"/>
          <w:szCs w:val="28"/>
          <w:shd w:val="clear" w:color="auto" w:fill="auto"/>
          <w:lang w:val="ru-RU" w:eastAsia="ru-RU" w:bidi="ru-RU"/>
        </w:rPr>
        <w:t>Курс рубля к иностранной валюте, установленный Банком России на дату уплаты организацией платежа по договору купли-продажи с рассрочкой платежа</w:t>
        <w:tab/>
      </w:r>
      <w:r>
        <w:rPr>
          <w:sz w:val="24"/>
          <w:szCs w:val="24"/>
          <w:u w:val="single"/>
        </w:rPr>
        <w:t xml:space="preserve"> </w:t>
        <w:tab/>
      </w:r>
    </w:p>
    <w:p>
      <w:pPr>
        <w:pStyle w:val="Style30"/>
        <w:keepNext w:val="0"/>
        <w:keepLines w:val="0"/>
        <w:widowControl w:val="0"/>
        <w:numPr>
          <w:ilvl w:val="0"/>
          <w:numId w:val="55"/>
        </w:numPr>
        <w:shd w:val="clear" w:color="auto" w:fill="auto"/>
        <w:tabs>
          <w:tab w:pos="1680" w:val="left"/>
          <w:tab w:pos="12746" w:val="left"/>
          <w:tab w:pos="13370" w:val="left"/>
          <w:tab w:pos="13703" w:val="left"/>
          <w:tab w:pos="17234" w:val="left"/>
        </w:tabs>
        <w:bidi w:val="0"/>
        <w:spacing w:before="0" w:after="0" w:line="240" w:lineRule="auto"/>
        <w:ind w:left="1360" w:right="0" w:firstLine="6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w:t>
      </w:r>
      <w:r>
        <w:rPr>
          <w:rFonts w:ascii="Times New Roman" w:eastAsia="Times New Roman" w:hAnsi="Times New Roman" w:cs="Times New Roman"/>
          <w:color w:val="EBEBEB"/>
          <w:spacing w:val="0"/>
          <w:w w:val="100"/>
          <w:position w:val="0"/>
          <w:sz w:val="28"/>
          <w:szCs w:val="28"/>
          <w:shd w:val="clear" w:color="auto" w:fill="auto"/>
          <w:lang w:val="ru-RU" w:eastAsia="ru-RU" w:bidi="ru-RU"/>
        </w:rPr>
        <w:t>_</w:t>
      </w:r>
      <w:r>
        <w:rPr>
          <w:rFonts w:ascii="Times New Roman" w:eastAsia="Times New Roman" w:hAnsi="Times New Roman" w:cs="Times New Roman"/>
          <w:color w:val="000000"/>
          <w:spacing w:val="0"/>
          <w:w w:val="100"/>
          <w:position w:val="0"/>
          <w:sz w:val="28"/>
          <w:szCs w:val="28"/>
          <w:shd w:val="clear" w:color="auto" w:fill="auto"/>
          <w:lang w:val="ru-RU" w:eastAsia="ru-RU" w:bidi="ru-RU"/>
        </w:rPr>
        <w:t>Даты уплаты организацией платежей по договору купли-продажи с рассрочкой платежа (последнего и предпоследнего платежей)</w:t>
        <w:tab/>
      </w:r>
      <w:r>
        <w:rPr>
          <w:rFonts w:ascii="Times New Roman" w:eastAsia="Times New Roman" w:hAnsi="Times New Roman" w:cs="Times New Roman"/>
          <w:color w:val="000000"/>
          <w:spacing w:val="0"/>
          <w:w w:val="100"/>
          <w:position w:val="0"/>
          <w:sz w:val="28"/>
          <w:szCs w:val="28"/>
          <w:shd w:val="clear" w:color="auto" w:fill="auto"/>
          <w:lang w:val="en-US" w:eastAsia="en-US" w:bidi="en-US"/>
        </w:rPr>
        <w:t xml:space="preserve">" " </w:t>
      </w:r>
      <w:r>
        <w:rPr>
          <w:rFonts w:ascii="Times New Roman" w:eastAsia="Times New Roman" w:hAnsi="Times New Roman" w:cs="Times New Roman"/>
          <w:color w:val="000000"/>
          <w:spacing w:val="0"/>
          <w:w w:val="100"/>
          <w:position w:val="0"/>
          <w:sz w:val="28"/>
          <w:szCs w:val="28"/>
          <w:shd w:val="clear" w:color="auto" w:fill="auto"/>
          <w:lang w:val="ru-RU" w:eastAsia="ru-RU" w:bidi="ru-RU"/>
        </w:rPr>
        <w:t>г.,</w:t>
      </w:r>
      <w:r>
        <w:rPr>
          <w:sz w:val="24"/>
          <w:szCs w:val="24"/>
          <w:u w:val="single"/>
        </w:rPr>
        <w:t xml:space="preserve"> </w:t>
        <w:tab/>
      </w:r>
      <w:r>
        <w:rPr>
          <w:rFonts w:ascii="Times New Roman" w:eastAsia="Times New Roman" w:hAnsi="Times New Roman" w:cs="Times New Roman"/>
          <w:color w:val="000000"/>
          <w:spacing w:val="0"/>
          <w:w w:val="100"/>
          <w:position w:val="0"/>
          <w:sz w:val="28"/>
          <w:szCs w:val="28"/>
          <w:shd w:val="clear" w:color="auto" w:fill="auto"/>
          <w:lang w:val="ru-RU" w:eastAsia="ru-RU" w:bidi="ru-RU"/>
        </w:rPr>
        <w:tab/>
      </w:r>
      <w:r>
        <w:rPr>
          <w:sz w:val="24"/>
          <w:szCs w:val="24"/>
          <w:u w:val="single"/>
        </w:rPr>
        <w:t xml:space="preserve"> </w:t>
        <w:tab/>
      </w:r>
    </w:p>
    <w:p>
      <w:pPr>
        <w:pStyle w:val="Style30"/>
        <w:keepNext w:val="0"/>
        <w:keepLines w:val="0"/>
        <w:widowControl w:val="0"/>
        <w:numPr>
          <w:ilvl w:val="0"/>
          <w:numId w:val="55"/>
        </w:numPr>
        <w:shd w:val="clear" w:color="auto" w:fill="auto"/>
        <w:tabs>
          <w:tab w:pos="1637" w:val="left"/>
          <w:tab w:pos="2032" w:val="left"/>
          <w:tab w:pos="8334" w:val="left"/>
        </w:tabs>
        <w:bidi w:val="0"/>
        <w:spacing w:before="0" w:after="0" w:line="240" w:lineRule="auto"/>
        <w:ind w:left="136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w:t>
        <w:tab/>
      </w:r>
      <w:r>
        <w:rPr>
          <w:rFonts w:ascii="Times New Roman" w:eastAsia="Times New Roman" w:hAnsi="Times New Roman" w:cs="Times New Roman"/>
          <w:color w:val="000000"/>
          <w:spacing w:val="0"/>
          <w:w w:val="100"/>
          <w:position w:val="0"/>
          <w:sz w:val="28"/>
          <w:szCs w:val="28"/>
          <w:shd w:val="clear" w:color="auto" w:fill="auto"/>
          <w:lang w:val="ru-RU" w:eastAsia="ru-RU" w:bidi="ru-RU"/>
        </w:rPr>
        <w:t>г.</w:t>
      </w:r>
      <w:r>
        <w:fldChar w:fldCharType="end"/>
      </w:r>
    </w:p>
    <w:p>
      <w:pPr>
        <w:pStyle w:val="Style60"/>
        <w:keepNext w:val="0"/>
        <w:keepLines w:val="0"/>
        <w:widowControl w:val="0"/>
        <w:shd w:val="clear" w:color="auto" w:fill="auto"/>
        <w:tabs>
          <w:tab w:pos="5232" w:val="left"/>
        </w:tabs>
        <w:bidi w:val="0"/>
        <w:spacing w:before="0" w:after="0" w:line="180" w:lineRule="auto"/>
        <w:ind w:left="0" w:right="12780" w:firstLine="0"/>
        <w:jc w:val="right"/>
      </w:pPr>
      <w:r>
        <w:rPr>
          <w:u w:val="single"/>
        </w:rPr>
        <w:t xml:space="preserve"> </w:t>
        <w:tab/>
      </w:r>
    </w:p>
    <w:p>
      <w:pPr>
        <w:pStyle w:val="Style60"/>
        <w:keepNext w:val="0"/>
        <w:keepLines w:val="0"/>
        <w:widowControl w:val="0"/>
        <w:shd w:val="clear" w:color="auto" w:fill="auto"/>
        <w:tabs>
          <w:tab w:pos="485" w:val="left"/>
        </w:tabs>
        <w:bidi w:val="0"/>
        <w:spacing w:before="0" w:after="220" w:line="240" w:lineRule="auto"/>
        <w:ind w:left="0" w:right="0" w:firstLine="0"/>
        <w:jc w:val="center"/>
      </w:pPr>
      <w:r>
        <w:rPr>
          <w:u w:val="single"/>
        </w:rPr>
        <w:t xml:space="preserve"> </w:t>
        <w:tab/>
      </w:r>
    </w:p>
    <w:p>
      <w:pPr>
        <w:pStyle w:val="Style13"/>
        <w:keepNext w:val="0"/>
        <w:keepLines w:val="0"/>
        <w:widowControl w:val="0"/>
        <w:shd w:val="clear" w:color="auto" w:fill="auto"/>
        <w:tabs>
          <w:tab w:pos="144" w:val="left"/>
          <w:tab w:pos="4483" w:val="left"/>
        </w:tabs>
        <w:bidi w:val="0"/>
        <w:spacing w:before="0" w:after="0" w:line="240" w:lineRule="auto"/>
        <w:ind w:left="19" w:right="0" w:firstLine="0"/>
        <w:jc w:val="left"/>
      </w:pP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Примечание.</w:t>
        <w:tab/>
      </w:r>
      <w:r>
        <w:rPr>
          <w:rFonts w:ascii="Times New Roman" w:eastAsia="Times New Roman" w:hAnsi="Times New Roman" w:cs="Times New Roman"/>
          <w:color w:val="000000"/>
          <w:spacing w:val="0"/>
          <w:w w:val="100"/>
          <w:position w:val="0"/>
          <w:shd w:val="clear" w:color="auto" w:fill="auto"/>
          <w:lang w:val="ru-RU" w:eastAsia="ru-RU" w:bidi="ru-RU"/>
        </w:rPr>
        <w:t>В первом расчетном периоде датой предпоследнего платежа считать дату последнего платежа по первоначально</w:t>
      </w:r>
    </w:p>
    <w:p>
      <w:pPr>
        <w:pStyle w:val="Style13"/>
        <w:keepNext w:val="0"/>
        <w:keepLines w:val="0"/>
        <w:widowControl w:val="0"/>
        <w:shd w:val="clear" w:color="auto" w:fill="auto"/>
        <w:bidi w:val="0"/>
        <w:spacing w:before="0" w:after="0" w:line="240" w:lineRule="auto"/>
        <w:ind w:left="19"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заключенному договору лизинга.</w:t>
      </w:r>
    </w:p>
    <w:p>
      <w:pPr>
        <w:pStyle w:val="Style13"/>
        <w:keepNext w:val="0"/>
        <w:keepLines w:val="0"/>
        <w:widowControl w:val="0"/>
        <w:shd w:val="clear" w:color="auto" w:fill="auto"/>
        <w:bidi w:val="0"/>
        <w:spacing w:before="0" w:after="0" w:line="240" w:lineRule="auto"/>
        <w:ind w:left="19"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*Сумма уплаченных процентов по договру купли-продажи с рассрочкой платежа за расчетный период.</w:t>
      </w:r>
    </w:p>
    <w:p>
      <w:pPr>
        <w:pStyle w:val="Style13"/>
        <w:keepNext w:val="0"/>
        <w:keepLines w:val="0"/>
        <w:widowControl w:val="0"/>
        <w:shd w:val="clear" w:color="auto" w:fill="auto"/>
        <w:bidi w:val="0"/>
        <w:spacing w:before="0" w:after="0" w:line="240" w:lineRule="auto"/>
        <w:ind w:left="15389"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(рублей)</w:t>
      </w:r>
    </w:p>
    <w:tbl>
      <w:tblPr>
        <w:tblOverlap w:val="never"/>
        <w:jc w:val="center"/>
        <w:tblLayout w:type="fixed"/>
      </w:tblPr>
      <w:tblGrid>
        <w:gridCol w:w="4858"/>
        <w:gridCol w:w="2357"/>
        <w:gridCol w:w="3701"/>
        <w:gridCol w:w="2400"/>
        <w:gridCol w:w="3010"/>
      </w:tblGrid>
      <w:tr>
        <w:trPr>
          <w:trHeight w:val="1795"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59"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Остаток ссудной задолженности, исходя из которого начисляется субсидия (без учета просроченной ссудной задолженности)</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62"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Количество дней пользования рассрочкой в расчетном периоде</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59"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Размер субсидии</w:t>
            </w:r>
          </w:p>
          <w:p>
            <w:pPr>
              <w:pStyle w:val="Style9"/>
              <w:keepNext w:val="0"/>
              <w:keepLines w:val="0"/>
              <w:widowControl w:val="0"/>
              <w:shd w:val="clear" w:color="auto" w:fill="auto"/>
              <w:bidi w:val="0"/>
              <w:spacing w:before="0" w:after="0" w:line="259"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(гр.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1 × </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гр.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2 × </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4 × </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6 × 2/3 (3/4)/ 365 (366) </w:t>
            </w:r>
            <w:r>
              <w:rPr>
                <w:rFonts w:ascii="Times New Roman" w:eastAsia="Times New Roman" w:hAnsi="Times New Roman" w:cs="Times New Roman"/>
                <w:color w:val="000000"/>
                <w:spacing w:val="0"/>
                <w:w w:val="100"/>
                <w:position w:val="0"/>
                <w:sz w:val="22"/>
                <w:szCs w:val="22"/>
                <w:shd w:val="clear" w:color="auto" w:fill="auto"/>
                <w:lang w:val="ru-RU" w:eastAsia="ru-RU" w:bidi="ru-RU"/>
              </w:rPr>
              <w:t>дней)</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62"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Размер субсидии (гр.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1 × </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гр.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2 × </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5 × </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6 × 2/3 (3/4) / 365 (366) </w:t>
            </w:r>
            <w:r>
              <w:rPr>
                <w:rFonts w:ascii="Times New Roman" w:eastAsia="Times New Roman" w:hAnsi="Times New Roman" w:cs="Times New Roman"/>
                <w:color w:val="000000"/>
                <w:spacing w:val="0"/>
                <w:w w:val="100"/>
                <w:position w:val="0"/>
                <w:sz w:val="22"/>
                <w:szCs w:val="22"/>
                <w:shd w:val="clear" w:color="auto" w:fill="auto"/>
                <w:lang w:val="ru-RU" w:eastAsia="ru-RU" w:bidi="ru-RU"/>
              </w:rPr>
              <w:t>дней)</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62" w:lineRule="auto"/>
              <w:ind w:left="0" w:right="0" w:firstLine="0"/>
              <w:jc w:val="center"/>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Размер субсидии (минимальная величина из графы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3 </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или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4, </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но не более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2/3 (3/4) × </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3 × </w:t>
            </w: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стр. </w:t>
            </w:r>
            <w:r>
              <w:rPr>
                <w:rFonts w:ascii="Times New Roman" w:eastAsia="Times New Roman" w:hAnsi="Times New Roman" w:cs="Times New Roman"/>
                <w:color w:val="000000"/>
                <w:spacing w:val="0"/>
                <w:w w:val="100"/>
                <w:position w:val="0"/>
                <w:sz w:val="22"/>
                <w:szCs w:val="22"/>
                <w:shd w:val="clear" w:color="auto" w:fill="auto"/>
                <w:lang w:val="en-US" w:eastAsia="en-US" w:bidi="en-US"/>
              </w:rPr>
              <w:t>6)</w:t>
            </w:r>
          </w:p>
        </w:tc>
      </w:tr>
      <w:tr>
        <w:trPr>
          <w:trHeight w:val="307"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1</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2</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3</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4</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5</w:t>
            </w:r>
          </w:p>
        </w:tc>
      </w:tr>
      <w:tr>
        <w:trPr>
          <w:trHeight w:val="322" w:hRule="exact"/>
        </w:trPr>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right w:val="single" w:sz="4"/>
            </w:tcBorders>
            <w:shd w:val="clear" w:color="auto" w:fill="auto"/>
            <w:vAlign w:val="top"/>
          </w:tcPr>
          <w:p>
            <w:pPr>
              <w:widowControl w:val="0"/>
              <w:rPr>
                <w:sz w:val="10"/>
                <w:szCs w:val="10"/>
              </w:rPr>
            </w:pPr>
          </w:p>
        </w:tc>
      </w:tr>
    </w:tbl>
    <w:p>
      <w:pPr>
        <w:widowControl w:val="0"/>
        <w:spacing w:after="219" w:line="1" w:lineRule="exact"/>
      </w:pPr>
    </w:p>
    <w:p>
      <w:pPr>
        <w:pStyle w:val="Style60"/>
        <w:keepNext w:val="0"/>
        <w:keepLines w:val="0"/>
        <w:widowControl w:val="0"/>
        <w:shd w:val="clear" w:color="auto" w:fill="auto"/>
        <w:tabs>
          <w:tab w:pos="8522" w:val="left"/>
        </w:tabs>
        <w:bidi w:val="0"/>
        <w:spacing w:before="0" w:after="220" w:line="240" w:lineRule="auto"/>
        <w:ind w:left="136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Размер субсидии рублей</w:t>
      </w:r>
      <w:r>
        <w:rPr>
          <w:u w:val="single"/>
        </w:rPr>
        <w:t xml:space="preserve"> </w:t>
        <w:tab/>
      </w:r>
    </w:p>
    <w:p>
      <w:pPr>
        <w:pStyle w:val="Style60"/>
        <w:keepNext w:val="0"/>
        <w:keepLines w:val="0"/>
        <w:widowControl w:val="0"/>
        <w:shd w:val="clear" w:color="auto" w:fill="auto"/>
        <w:bidi w:val="0"/>
        <w:spacing w:before="0" w:after="0" w:line="240" w:lineRule="auto"/>
        <w:ind w:left="136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Руководитель организации</w:t>
      </w:r>
    </w:p>
    <w:tbl>
      <w:tblPr>
        <w:tblOverlap w:val="never"/>
        <w:jc w:val="center"/>
        <w:tblLayout w:type="fixed"/>
      </w:tblPr>
      <w:tblGrid>
        <w:gridCol w:w="4949"/>
        <w:gridCol w:w="6514"/>
        <w:gridCol w:w="4670"/>
      </w:tblGrid>
      <w:tr>
        <w:trPr>
          <w:trHeight w:val="850" w:hRule="exact"/>
        </w:trPr>
        <w:tc>
          <w:tcPr>
            <w:tcBorders/>
            <w:shd w:val="clear" w:color="auto" w:fill="auto"/>
            <w:vAlign w:val="bottom"/>
          </w:tcPr>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Главный бухгалтер</w:t>
            </w:r>
          </w:p>
        </w:tc>
        <w:tc>
          <w:tcPr>
            <w:tcBorders>
              <w:top w:val="single" w:sz="4"/>
            </w:tcBorders>
            <w:shd w:val="clear" w:color="auto" w:fill="auto"/>
            <w:vAlign w:val="top"/>
          </w:tcPr>
          <w:p>
            <w:pPr>
              <w:pStyle w:val="Style9"/>
              <w:keepNext w:val="0"/>
              <w:keepLines w:val="0"/>
              <w:widowControl w:val="0"/>
              <w:shd w:val="clear" w:color="auto" w:fill="auto"/>
              <w:bidi w:val="0"/>
              <w:spacing w:before="0" w:after="0" w:line="240" w:lineRule="auto"/>
              <w:ind w:left="37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(подпись)</w:t>
            </w:r>
          </w:p>
        </w:tc>
        <w:tc>
          <w:tcPr>
            <w:tcBorders>
              <w:top w:val="single" w:sz="4"/>
            </w:tcBorders>
            <w:shd w:val="clear" w:color="auto" w:fill="auto"/>
            <w:vAlign w:val="top"/>
          </w:tcPr>
          <w:p>
            <w:pPr>
              <w:pStyle w:val="Style9"/>
              <w:keepNext w:val="0"/>
              <w:keepLines w:val="0"/>
              <w:widowControl w:val="0"/>
              <w:shd w:val="clear" w:color="auto" w:fill="auto"/>
              <w:bidi w:val="0"/>
              <w:spacing w:before="0" w:after="0" w:line="240" w:lineRule="auto"/>
              <w:ind w:left="172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(расшифровка подписи)</w:t>
            </w:r>
          </w:p>
        </w:tc>
      </w:tr>
      <w:tr>
        <w:trPr>
          <w:trHeight w:val="2669" w:hRule="exact"/>
        </w:trPr>
        <w:tc>
          <w:tcPr>
            <w:tcBorders/>
            <w:shd w:val="clear" w:color="auto" w:fill="auto"/>
            <w:vAlign w:val="bottom"/>
          </w:tcPr>
          <w:p>
            <w:pPr>
              <w:pStyle w:val="Style9"/>
              <w:keepNext w:val="0"/>
              <w:keepLines w:val="0"/>
              <w:widowControl w:val="0"/>
              <w:shd w:val="clear" w:color="auto" w:fill="auto"/>
              <w:bidi w:val="0"/>
              <w:spacing w:before="0" w:after="26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(при наличии)</w:t>
            </w:r>
          </w:p>
          <w:p>
            <w:pPr>
              <w:pStyle w:val="Style9"/>
              <w:keepNext w:val="0"/>
              <w:keepLines w:val="0"/>
              <w:widowControl w:val="0"/>
              <w:shd w:val="clear" w:color="auto" w:fill="auto"/>
              <w:bidi w:val="0"/>
              <w:spacing w:before="0" w:after="32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w:t>
            </w:r>
          </w:p>
          <w:p>
            <w:pPr>
              <w:pStyle w:val="Style9"/>
              <w:keepNext w:val="0"/>
              <w:keepLines w:val="0"/>
              <w:widowControl w:val="0"/>
              <w:shd w:val="clear" w:color="auto" w:fill="auto"/>
              <w:bidi w:val="0"/>
              <w:spacing w:before="0" w:after="32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r>
          </w:p>
          <w:p>
            <w:pPr>
              <w:pStyle w:val="Style9"/>
              <w:keepNext w:val="0"/>
              <w:keepLines w:val="0"/>
              <w:widowControl w:val="0"/>
              <w:shd w:val="clear" w:color="auto" w:fill="auto"/>
              <w:bidi w:val="0"/>
              <w:spacing w:before="0" w:after="26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Расчет подтверждается:</w:t>
            </w:r>
          </w:p>
          <w:p>
            <w:pPr>
              <w:pStyle w:val="Style9"/>
              <w:keepNext w:val="0"/>
              <w:keepLines w:val="0"/>
              <w:widowControl w:val="0"/>
              <w:shd w:val="clear" w:color="auto" w:fill="auto"/>
              <w:bidi w:val="0"/>
              <w:spacing w:before="0" w:after="30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Руководитель</w:t>
            </w:r>
          </w:p>
        </w:tc>
        <w:tc>
          <w:tcPr>
            <w:tcBorders>
              <w:top w:val="single" w:sz="4"/>
            </w:tcBorders>
            <w:shd w:val="clear" w:color="auto" w:fill="auto"/>
            <w:vAlign w:val="top"/>
          </w:tcPr>
          <w:p>
            <w:pPr>
              <w:pStyle w:val="Style9"/>
              <w:keepNext w:val="0"/>
              <w:keepLines w:val="0"/>
              <w:widowControl w:val="0"/>
              <w:shd w:val="clear" w:color="auto" w:fill="auto"/>
              <w:bidi w:val="0"/>
              <w:spacing w:before="0" w:after="220" w:line="240" w:lineRule="auto"/>
              <w:ind w:left="37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(подпись)</w:t>
            </w:r>
          </w:p>
          <w:p>
            <w:pPr>
              <w:pStyle w:val="Style9"/>
              <w:keepNext w:val="0"/>
              <w:keepLines w:val="0"/>
              <w:widowControl w:val="0"/>
              <w:shd w:val="clear" w:color="auto" w:fill="auto"/>
              <w:tabs>
                <w:tab w:pos="2916" w:val="left"/>
              </w:tabs>
              <w:bidi w:val="0"/>
              <w:spacing w:before="0" w:after="0" w:line="240" w:lineRule="auto"/>
              <w:ind w:left="210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20</w:t>
              <w:tab/>
            </w:r>
            <w:r>
              <w:rPr>
                <w:rFonts w:ascii="Times New Roman" w:eastAsia="Times New Roman" w:hAnsi="Times New Roman" w:cs="Times New Roman"/>
                <w:color w:val="000000"/>
                <w:spacing w:val="0"/>
                <w:w w:val="100"/>
                <w:position w:val="0"/>
                <w:sz w:val="28"/>
                <w:szCs w:val="28"/>
                <w:shd w:val="clear" w:color="auto" w:fill="auto"/>
                <w:lang w:val="ru-RU" w:eastAsia="ru-RU" w:bidi="ru-RU"/>
              </w:rPr>
              <w:t>г.</w:t>
            </w:r>
          </w:p>
        </w:tc>
        <w:tc>
          <w:tcPr>
            <w:tcBorders>
              <w:top w:val="single" w:sz="4"/>
            </w:tcBorders>
            <w:shd w:val="clear" w:color="auto" w:fill="auto"/>
            <w:vAlign w:val="top"/>
          </w:tcPr>
          <w:p>
            <w:pPr>
              <w:pStyle w:val="Style9"/>
              <w:keepNext w:val="0"/>
              <w:keepLines w:val="0"/>
              <w:widowControl w:val="0"/>
              <w:shd w:val="clear" w:color="auto" w:fill="auto"/>
              <w:bidi w:val="0"/>
              <w:spacing w:before="0" w:after="0" w:line="240" w:lineRule="auto"/>
              <w:ind w:left="172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(расшифровка подписи)</w:t>
            </w:r>
          </w:p>
        </w:tc>
      </w:tr>
      <w:tr>
        <w:trPr>
          <w:trHeight w:val="946" w:hRule="exact"/>
        </w:trPr>
        <w:tc>
          <w:tcPr>
            <w:tcBorders/>
            <w:shd w:val="clear" w:color="auto" w:fill="auto"/>
            <w:vAlign w:val="bottom"/>
          </w:tcPr>
          <w:p>
            <w:pPr>
              <w:pStyle w:val="Style9"/>
              <w:keepNext w:val="0"/>
              <w:keepLines w:val="0"/>
              <w:widowControl w:val="0"/>
              <w:shd w:val="clear" w:color="auto" w:fill="auto"/>
              <w:bidi w:val="0"/>
              <w:spacing w:before="0" w:after="24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кредитной организации</w:t>
            </w:r>
          </w:p>
          <w:p>
            <w:pPr>
              <w:pStyle w:val="Style9"/>
              <w:keepNext w:val="0"/>
              <w:keepLines w:val="0"/>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ru-RU" w:eastAsia="ru-RU" w:bidi="ru-RU"/>
              </w:rPr>
              <w:t>Главный бухгалтер</w:t>
            </w:r>
          </w:p>
        </w:tc>
        <w:tc>
          <w:tcPr>
            <w:tcBorders>
              <w:top w:val="single" w:sz="4"/>
            </w:tcBorders>
            <w:shd w:val="clear" w:color="auto" w:fill="auto"/>
            <w:vAlign w:val="top"/>
          </w:tcPr>
          <w:p>
            <w:pPr>
              <w:pStyle w:val="Style9"/>
              <w:keepNext w:val="0"/>
              <w:keepLines w:val="0"/>
              <w:widowControl w:val="0"/>
              <w:shd w:val="clear" w:color="auto" w:fill="auto"/>
              <w:bidi w:val="0"/>
              <w:spacing w:before="0" w:after="0" w:line="240" w:lineRule="auto"/>
              <w:ind w:left="37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(подпись)</w:t>
            </w:r>
          </w:p>
        </w:tc>
        <w:tc>
          <w:tcPr>
            <w:tcBorders>
              <w:top w:val="single" w:sz="4"/>
            </w:tcBorders>
            <w:shd w:val="clear" w:color="auto" w:fill="auto"/>
            <w:vAlign w:val="top"/>
          </w:tcPr>
          <w:p>
            <w:pPr>
              <w:pStyle w:val="Style9"/>
              <w:keepNext w:val="0"/>
              <w:keepLines w:val="0"/>
              <w:widowControl w:val="0"/>
              <w:shd w:val="clear" w:color="auto" w:fill="auto"/>
              <w:bidi w:val="0"/>
              <w:spacing w:before="0" w:after="0" w:line="240" w:lineRule="auto"/>
              <w:ind w:left="172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(расшифровка подписи)</w:t>
            </w:r>
          </w:p>
        </w:tc>
      </w:tr>
      <w:tr>
        <w:trPr>
          <w:trHeight w:val="869" w:hRule="exact"/>
        </w:trPr>
        <w:tc>
          <w:tcPr>
            <w:tcBorders>
              <w:bottom w:val="single" w:sz="4"/>
            </w:tcBorders>
            <w:shd w:val="clear" w:color="auto" w:fill="auto"/>
            <w:vAlign w:val="center"/>
          </w:tcPr>
          <w:p>
            <w:pPr>
              <w:pStyle w:val="Style9"/>
              <w:keepNext w:val="0"/>
              <w:keepLines w:val="0"/>
              <w:widowControl w:val="0"/>
              <w:shd w:val="clear" w:color="auto" w:fill="auto"/>
              <w:bidi w:val="0"/>
              <w:spacing w:before="0" w:after="0" w:line="437" w:lineRule="auto"/>
              <w:ind w:left="0" w:right="0" w:firstLine="0"/>
              <w:jc w:val="left"/>
              <w:rPr>
                <w:sz w:val="28"/>
                <w:szCs w:val="28"/>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(при наличии) </w:t>
            </w:r>
            <w:r>
              <w:rPr>
                <w:rFonts w:ascii="Times New Roman" w:eastAsia="Times New Roman" w:hAnsi="Times New Roman" w:cs="Times New Roman"/>
                <w:color w:val="000000"/>
                <w:spacing w:val="0"/>
                <w:w w:val="100"/>
                <w:position w:val="0"/>
                <w:sz w:val="28"/>
                <w:szCs w:val="28"/>
                <w:shd w:val="clear" w:color="auto" w:fill="auto"/>
                <w:lang w:val="en-US" w:eastAsia="en-US" w:bidi="en-US"/>
              </w:rPr>
              <w:t>""</w:t>
            </w:r>
          </w:p>
        </w:tc>
        <w:tc>
          <w:tcPr>
            <w:tcBorders>
              <w:top w:val="single" w:sz="4"/>
              <w:bottom w:val="single" w:sz="4"/>
            </w:tcBorders>
            <w:shd w:val="clear" w:color="auto" w:fill="auto"/>
            <w:vAlign w:val="center"/>
          </w:tcPr>
          <w:p>
            <w:pPr>
              <w:pStyle w:val="Style9"/>
              <w:keepNext w:val="0"/>
              <w:keepLines w:val="0"/>
              <w:widowControl w:val="0"/>
              <w:shd w:val="clear" w:color="auto" w:fill="auto"/>
              <w:bidi w:val="0"/>
              <w:spacing w:before="0" w:after="220" w:line="240" w:lineRule="auto"/>
              <w:ind w:left="378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(подпись)</w:t>
            </w:r>
          </w:p>
          <w:p>
            <w:pPr>
              <w:pStyle w:val="Style9"/>
              <w:keepNext w:val="0"/>
              <w:keepLines w:val="0"/>
              <w:widowControl w:val="0"/>
              <w:shd w:val="clear" w:color="auto" w:fill="auto"/>
              <w:tabs>
                <w:tab w:pos="2916" w:val="left"/>
              </w:tabs>
              <w:bidi w:val="0"/>
              <w:spacing w:before="0" w:after="0" w:line="240" w:lineRule="auto"/>
              <w:ind w:left="2100" w:right="0" w:firstLine="0"/>
              <w:jc w:val="left"/>
              <w:rPr>
                <w:sz w:val="28"/>
                <w:szCs w:val="28"/>
              </w:rPr>
            </w:pPr>
            <w:r>
              <w:rPr>
                <w:rFonts w:ascii="Times New Roman" w:eastAsia="Times New Roman" w:hAnsi="Times New Roman" w:cs="Times New Roman"/>
                <w:color w:val="000000"/>
                <w:spacing w:val="0"/>
                <w:w w:val="100"/>
                <w:position w:val="0"/>
                <w:sz w:val="28"/>
                <w:szCs w:val="28"/>
                <w:shd w:val="clear" w:color="auto" w:fill="auto"/>
                <w:lang w:val="en-US" w:eastAsia="en-US" w:bidi="en-US"/>
              </w:rPr>
              <w:t>20</w:t>
              <w:tab/>
            </w:r>
            <w:r>
              <w:rPr>
                <w:rFonts w:ascii="Times New Roman" w:eastAsia="Times New Roman" w:hAnsi="Times New Roman" w:cs="Times New Roman"/>
                <w:color w:val="000000"/>
                <w:spacing w:val="0"/>
                <w:w w:val="100"/>
                <w:position w:val="0"/>
                <w:sz w:val="28"/>
                <w:szCs w:val="28"/>
                <w:shd w:val="clear" w:color="auto" w:fill="auto"/>
                <w:lang w:val="ru-RU" w:eastAsia="ru-RU" w:bidi="ru-RU"/>
              </w:rPr>
              <w:t>г.</w:t>
            </w:r>
          </w:p>
        </w:tc>
        <w:tc>
          <w:tcPr>
            <w:tcBorders>
              <w:top w:val="single" w:sz="4"/>
            </w:tcBorders>
            <w:shd w:val="clear" w:color="auto" w:fill="auto"/>
            <w:vAlign w:val="top"/>
          </w:tcPr>
          <w:p>
            <w:pPr>
              <w:pStyle w:val="Style9"/>
              <w:keepNext w:val="0"/>
              <w:keepLines w:val="0"/>
              <w:widowControl w:val="0"/>
              <w:shd w:val="clear" w:color="auto" w:fill="auto"/>
              <w:bidi w:val="0"/>
              <w:spacing w:before="0" w:after="0" w:line="240" w:lineRule="auto"/>
              <w:ind w:left="172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(расшифровка подписи)</w:t>
            </w:r>
          </w:p>
        </w:tc>
      </w:tr>
    </w:tbl>
    <w:p>
      <w:pPr>
        <w:sectPr>
          <w:headerReference w:type="default" r:id="rId21"/>
          <w:footerReference w:type="default" r:id="rId22"/>
          <w:footnotePr>
            <w:pos w:val="pageBottom"/>
            <w:numFmt w:val="decimal"/>
            <w:numRestart w:val="continuous"/>
          </w:footnotePr>
          <w:pgSz w:w="21634" w:h="30619"/>
          <w:pgMar w:top="3634" w:right="0" w:bottom="2496" w:left="590" w:header="0" w:footer="3" w:gutter="0"/>
          <w:cols w:space="720"/>
          <w:noEndnote/>
          <w:rtlGutter w:val="0"/>
          <w:docGrid w:linePitch="360"/>
        </w:sectPr>
      </w:pPr>
    </w:p>
    <w:p>
      <w:pPr>
        <w:pStyle w:val="Style18"/>
        <w:keepNext w:val="0"/>
        <w:keepLines w:val="0"/>
        <w:widowControl w:val="0"/>
        <w:shd w:val="clear" w:color="auto" w:fill="auto"/>
        <w:bidi w:val="0"/>
        <w:spacing w:before="0" w:after="80" w:line="240" w:lineRule="auto"/>
        <w:ind w:left="5380" w:right="0" w:firstLine="0"/>
        <w:jc w:val="left"/>
        <w:rPr>
          <w:sz w:val="26"/>
          <w:szCs w:val="26"/>
        </w:rPr>
      </w:pP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СПРАВКА</w:t>
      </w:r>
    </w:p>
    <w:p>
      <w:pPr>
        <w:pStyle w:val="Style18"/>
        <w:keepNext w:val="0"/>
        <w:keepLines w:val="0"/>
        <w:widowControl w:val="0"/>
        <w:shd w:val="clear" w:color="auto" w:fill="auto"/>
        <w:bidi w:val="0"/>
        <w:spacing w:before="0" w:after="0" w:line="264" w:lineRule="auto"/>
        <w:ind w:left="0" w:right="0" w:firstLine="0"/>
        <w:jc w:val="center"/>
      </w:pP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о соответствии кредитного договора условиям,</w:t>
        <w:br/>
        <w:t xml:space="preserve">предусмотренным пунктом </w:t>
      </w: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 xml:space="preserve">1.1 </w:t>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 xml:space="preserve">или </w:t>
      </w: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 xml:space="preserve">1.2 </w:t>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раздела "Перечень документов, предоставляемых</w:t>
        <w:br/>
        <w:t>организациями для получения субсидии" Решения о предоставлении субсидий российским</w:t>
        <w:br/>
        <w:t>организациям на возмещение части затрат на уплату процентов по кредитам, полученным в российских</w:t>
        <w:br/>
        <w:t xml:space="preserve">кредитных организациях и в государственной корпорации развития "ВЭБ.РФ" в </w:t>
      </w: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 xml:space="preserve">2009 - 2025 </w:t>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годах, на</w:t>
        <w:br/>
        <w:t>уплату лизинговых платежей по договорам лизинга, заключенным в</w:t>
      </w:r>
    </w:p>
    <w:p>
      <w:pPr>
        <w:pStyle w:val="Style18"/>
        <w:keepNext w:val="0"/>
        <w:keepLines w:val="0"/>
        <w:widowControl w:val="0"/>
        <w:shd w:val="clear" w:color="auto" w:fill="auto"/>
        <w:bidi w:val="0"/>
        <w:spacing w:before="0" w:after="380" w:line="264" w:lineRule="auto"/>
        <w:ind w:left="300" w:right="0" w:firstLine="20"/>
        <w:jc w:val="left"/>
      </w:pP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 xml:space="preserve">2009 - 2025 </w:t>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 xml:space="preserve">годах с российскими лизинговыми компаниями на приобретение гражданских судов, а также на уплату процентов за предоставление рассрочки по договорам купли- продажи с рассрочкой платежа, заключенным в </w:t>
      </w: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 xml:space="preserve">2022 - 2023 </w:t>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годах с российскими лизинговыми компаниями на приобретение гражданских судов</w:t>
      </w:r>
    </w:p>
    <w:p>
      <w:pPr>
        <w:pStyle w:val="Style18"/>
        <w:keepNext w:val="0"/>
        <w:keepLines w:val="0"/>
        <w:widowControl w:val="0"/>
        <w:shd w:val="clear" w:color="auto" w:fill="auto"/>
        <w:tabs>
          <w:tab w:pos="385" w:val="left"/>
          <w:tab w:pos="4014" w:val="left"/>
          <w:tab w:pos="11905" w:val="left"/>
        </w:tabs>
        <w:bidi w:val="0"/>
        <w:spacing w:before="0" w:after="0" w:line="264" w:lineRule="auto"/>
        <w:ind w:left="0" w:right="0" w:firstLine="260"/>
        <w:jc w:val="both"/>
      </w:pP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Наименование организации</w:t>
        <w:tab/>
      </w:r>
      <w:r>
        <w:rPr>
          <w:u w:val="single"/>
        </w:rPr>
        <w:t xml:space="preserve"> </w:t>
        <w:tab/>
      </w:r>
    </w:p>
    <w:p>
      <w:pPr>
        <w:pStyle w:val="Style18"/>
        <w:keepNext w:val="0"/>
        <w:keepLines w:val="0"/>
        <w:widowControl w:val="0"/>
        <w:shd w:val="clear" w:color="auto" w:fill="auto"/>
        <w:tabs>
          <w:tab w:pos="385" w:val="left"/>
          <w:tab w:pos="11050" w:val="left"/>
        </w:tabs>
        <w:bidi w:val="0"/>
        <w:spacing w:before="0" w:after="0" w:line="264" w:lineRule="auto"/>
        <w:ind w:left="0" w:right="0" w:firstLine="260"/>
        <w:jc w:val="both"/>
      </w:pP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Наименование кредитной организации, с которой заключен кредитный</w:t>
        <w:tab/>
        <w:t>договор</w:t>
      </w:r>
    </w:p>
    <w:p>
      <w:pPr>
        <w:pStyle w:val="Style18"/>
        <w:keepNext w:val="0"/>
        <w:keepLines w:val="0"/>
        <w:widowControl w:val="0"/>
        <w:shd w:val="clear" w:color="auto" w:fill="auto"/>
        <w:bidi w:val="0"/>
        <w:spacing w:before="0" w:after="80" w:line="264" w:lineRule="auto"/>
        <w:ind w:left="0" w:right="0" w:firstLine="2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рефинансирования/кредитный договор на выкуп (приобретение) судов</w:t>
      </w:r>
    </w:p>
    <w:p>
      <w:pPr>
        <w:pStyle w:val="Style18"/>
        <w:keepNext w:val="0"/>
        <w:keepLines w:val="0"/>
        <w:widowControl w:val="0"/>
        <w:shd w:val="clear" w:color="auto" w:fill="auto"/>
        <w:tabs>
          <w:tab w:pos="11863" w:val="left"/>
        </w:tabs>
        <w:bidi w:val="0"/>
        <w:spacing w:before="0" w:after="0" w:line="240" w:lineRule="auto"/>
        <w:ind w:left="0" w:right="0" w:firstLine="180"/>
        <w:jc w:val="left"/>
      </w:pPr>
      <w:r>
        <w:rPr>
          <w:u w:val="single"/>
        </w:rPr>
        <w:t xml:space="preserve"> </w:t>
        <w:tab/>
      </w:r>
    </w:p>
    <w:p>
      <w:pPr>
        <w:pStyle w:val="Style18"/>
        <w:keepNext w:val="0"/>
        <w:keepLines w:val="0"/>
        <w:widowControl w:val="0"/>
        <w:shd w:val="clear" w:color="auto" w:fill="auto"/>
        <w:tabs>
          <w:tab w:pos="385" w:val="left"/>
        </w:tabs>
        <w:bidi w:val="0"/>
        <w:spacing w:before="0" w:after="80" w:line="259" w:lineRule="auto"/>
        <w:ind w:left="260" w:right="0" w:firstLine="0"/>
        <w:jc w:val="both"/>
      </w:pP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Наименование кредитной/лизинговой организации, с которой был заключен рефинансируемый кредитный договор/погашаемый договор лизинга</w:t>
      </w:r>
    </w:p>
    <w:p>
      <w:pPr>
        <w:pStyle w:val="Style72"/>
        <w:keepNext w:val="0"/>
        <w:keepLines w:val="0"/>
        <w:widowControl w:val="0"/>
        <w:shd w:val="clear" w:color="auto" w:fill="auto"/>
        <w:tabs>
          <w:tab w:pos="11863" w:val="left"/>
        </w:tabs>
        <w:bidi w:val="0"/>
        <w:spacing w:before="0" w:after="0" w:line="240" w:lineRule="auto"/>
        <w:ind w:left="0" w:right="0"/>
        <w:jc w:val="left"/>
      </w:pPr>
      <w:r>
        <w:rPr>
          <w:u w:val="single"/>
        </w:rPr>
        <w:t xml:space="preserve"> </w:t>
        <w:tab/>
      </w:r>
    </w:p>
    <w:p>
      <w:pPr>
        <w:pStyle w:val="Style18"/>
        <w:keepNext w:val="0"/>
        <w:keepLines w:val="0"/>
        <w:widowControl w:val="0"/>
        <w:shd w:val="clear" w:color="auto" w:fill="auto"/>
        <w:tabs>
          <w:tab w:pos="385" w:val="left"/>
        </w:tabs>
        <w:bidi w:val="0"/>
        <w:spacing w:before="0" w:after="0" w:line="199" w:lineRule="auto"/>
        <w:ind w:left="0" w:right="0" w:firstLine="260"/>
        <w:jc w:val="left"/>
      </w:pP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Реквизиты кредитного договора рефинансирования/кредитного договора на</w:t>
      </w:r>
    </w:p>
    <w:p>
      <w:pPr>
        <w:pStyle w:val="Style30"/>
        <w:keepNext w:val="0"/>
        <w:keepLines w:val="0"/>
        <w:widowControl w:val="0"/>
        <w:shd w:val="clear" w:color="auto" w:fill="auto"/>
        <w:tabs>
          <w:tab w:pos="3503" w:val="left"/>
          <w:tab w:pos="11895" w:val="left"/>
        </w:tabs>
        <w:bidi w:val="0"/>
        <w:spacing w:before="0" w:after="0" w:line="240" w:lineRule="auto"/>
        <w:ind w:left="0" w:right="0" w:firstLine="260"/>
        <w:jc w:val="both"/>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4"/>
          <w:szCs w:val="24"/>
          <w:shd w:val="clear" w:color="auto" w:fill="auto"/>
          <w:lang w:val="ru-RU" w:eastAsia="ru-RU" w:bidi="ru-RU"/>
        </w:rPr>
        <w:t>выкуп (приобретение) судов</w:t>
        <w:tab/>
      </w:r>
      <w:r>
        <w:rPr>
          <w:u w:val="single"/>
        </w:rPr>
        <w:t xml:space="preserve"> </w:t>
        <w:tab/>
      </w:r>
    </w:p>
    <w:p>
      <w:pPr>
        <w:pStyle w:val="Style30"/>
        <w:keepNext w:val="0"/>
        <w:keepLines w:val="0"/>
        <w:widowControl w:val="0"/>
        <w:shd w:val="clear" w:color="auto" w:fill="auto"/>
        <w:tabs>
          <w:tab w:pos="385" w:val="left"/>
        </w:tabs>
        <w:bidi w:val="0"/>
        <w:spacing w:before="0" w:after="80" w:line="240" w:lineRule="auto"/>
        <w:ind w:left="0" w:right="0" w:firstLine="260"/>
        <w:jc w:val="left"/>
      </w:pP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Реквизиты рефинансируемого кредитного договора/погашаемого договора лизинга</w:t>
      </w:r>
    </w:p>
    <w:p>
      <w:pPr>
        <w:pStyle w:val="Style30"/>
        <w:keepNext w:val="0"/>
        <w:keepLines w:val="0"/>
        <w:widowControl w:val="0"/>
        <w:shd w:val="clear" w:color="auto" w:fill="auto"/>
        <w:tabs>
          <w:tab w:pos="11863" w:val="left"/>
        </w:tabs>
        <w:bidi w:val="0"/>
        <w:spacing w:before="0" w:after="300" w:line="240" w:lineRule="auto"/>
        <w:ind w:left="0" w:right="0" w:firstLine="180"/>
        <w:jc w:val="left"/>
        <w:rPr>
          <w:sz w:val="20"/>
          <w:szCs w:val="20"/>
        </w:rPr>
      </w:pPr>
      <w:r>
        <w:rPr>
          <w:sz w:val="24"/>
          <w:szCs w:val="24"/>
          <w:u w:val="single"/>
        </w:rPr>
        <w:t xml:space="preserve"> </w:t>
        <w:tab/>
      </w:r>
      <w:r>
        <w:fldChar w:fldCharType="end"/>
      </w:r>
    </w:p>
    <w:tbl>
      <w:tblPr>
        <w:tblOverlap w:val="never"/>
        <w:jc w:val="left"/>
        <w:tblLayout w:type="fixed"/>
      </w:tblPr>
      <w:tblGrid>
        <w:gridCol w:w="3533"/>
        <w:gridCol w:w="2232"/>
        <w:gridCol w:w="2141"/>
        <w:gridCol w:w="3835"/>
      </w:tblGrid>
      <w:tr>
        <w:trPr>
          <w:trHeight w:val="2635" w:hRule="exact"/>
        </w:trPr>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shd w:val="clear" w:color="auto" w:fill="auto"/>
                <w:lang w:val="ru-RU" w:eastAsia="ru-RU" w:bidi="ru-RU"/>
              </w:rPr>
              <w:t>Договор</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71"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shd w:val="clear" w:color="auto" w:fill="auto"/>
                <w:lang w:val="ru-RU" w:eastAsia="ru-RU" w:bidi="ru-RU"/>
              </w:rPr>
              <w:t>Процентная ставка по кредиту по состоянию на дату предшествующую дате погашения/по остоянию на дату полного погашения (полная процентная ставка по договору лизинга)</w:t>
            </w:r>
            <w:r>
              <w:rPr>
                <w:rFonts w:ascii="Times New Roman" w:eastAsia="Times New Roman" w:hAnsi="Times New Roman" w:cs="Times New Roman"/>
                <w:color w:val="000000"/>
                <w:spacing w:val="0"/>
                <w:w w:val="100"/>
                <w:position w:val="0"/>
                <w:sz w:val="20"/>
                <w:szCs w:val="20"/>
                <w:shd w:val="clear" w:color="auto" w:fill="auto"/>
                <w:vertAlign w:val="superscript"/>
                <w:lang w:val="ru-RU" w:eastAsia="ru-RU" w:bidi="ru-RU"/>
              </w:rPr>
              <w:t>1</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76"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shd w:val="clear" w:color="auto" w:fill="auto"/>
                <w:lang w:val="ru-RU" w:eastAsia="ru-RU" w:bidi="ru-RU"/>
              </w:rPr>
              <w:t>Остаток ссудной задолженности по состоянию на дату предшествующую дате погашения/по остоянию на дату полного погашения (остаточная стоимость судов)</w:t>
            </w:r>
            <w:r>
              <w:rPr>
                <w:rFonts w:ascii="Times New Roman" w:eastAsia="Times New Roman" w:hAnsi="Times New Roman" w:cs="Times New Roman"/>
                <w:color w:val="000000"/>
                <w:spacing w:val="0"/>
                <w:w w:val="100"/>
                <w:position w:val="0"/>
                <w:sz w:val="20"/>
                <w:szCs w:val="20"/>
                <w:shd w:val="clear" w:color="auto" w:fill="auto"/>
                <w:vertAlign w:val="superscript"/>
                <w:lang w:val="ru-RU" w:eastAsia="ru-RU" w:bidi="ru-RU"/>
              </w:rPr>
              <w:t>2</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shd w:val="clear" w:color="auto" w:fill="auto"/>
                <w:lang w:val="en-US" w:eastAsia="en-US" w:bidi="en-US"/>
              </w:rPr>
              <w:t>действи</w:t>
            </w:r>
            <w:r>
              <w:rPr>
                <w:rFonts w:ascii="Times New Roman" w:eastAsia="Times New Roman" w:hAnsi="Times New Roman" w:cs="Times New Roman"/>
                <w:color w:val="000000"/>
                <w:spacing w:val="0"/>
                <w:w w:val="100"/>
                <w:position w:val="0"/>
                <w:sz w:val="20"/>
                <w:szCs w:val="20"/>
                <w:shd w:val="clear" w:color="auto" w:fill="auto"/>
                <w:vertAlign w:val="superscript"/>
                <w:lang w:val="en-US" w:eastAsia="en-US" w:bidi="en-US"/>
              </w:rPr>
              <w:t>С</w:t>
            </w:r>
            <w:r>
              <w:rPr>
                <w:rFonts w:ascii="Times New Roman" w:eastAsia="Times New Roman" w:hAnsi="Times New Roman" w:cs="Times New Roman"/>
                <w:color w:val="000000"/>
                <w:spacing w:val="0"/>
                <w:w w:val="100"/>
                <w:position w:val="0"/>
                <w:sz w:val="20"/>
                <w:szCs w:val="20"/>
                <w:shd w:val="clear" w:color="auto" w:fill="auto"/>
                <w:lang w:val="en-US" w:eastAsia="en-US" w:bidi="en-US"/>
              </w:rPr>
              <w:t xml:space="preserve">я </w:t>
            </w:r>
            <w:r>
              <w:rPr>
                <w:rFonts w:ascii="Times New Roman" w:eastAsia="Times New Roman" w:hAnsi="Times New Roman" w:cs="Times New Roman"/>
                <w:color w:val="000000"/>
                <w:spacing w:val="0"/>
                <w:w w:val="100"/>
                <w:position w:val="0"/>
                <w:sz w:val="20"/>
                <w:szCs w:val="20"/>
                <w:shd w:val="clear" w:color="auto" w:fill="auto"/>
                <w:vertAlign w:val="superscript"/>
                <w:lang w:val="en-US" w:eastAsia="en-US" w:bidi="en-US"/>
              </w:rPr>
              <w:t>р</w:t>
            </w:r>
            <w:r>
              <w:rPr>
                <w:rFonts w:ascii="Times New Roman" w:eastAsia="Times New Roman" w:hAnsi="Times New Roman" w:cs="Times New Roman"/>
                <w:color w:val="000000"/>
                <w:spacing w:val="0"/>
                <w:w w:val="100"/>
                <w:position w:val="0"/>
                <w:sz w:val="20"/>
                <w:szCs w:val="20"/>
                <w:shd w:val="clear" w:color="auto" w:fill="auto"/>
                <w:lang w:val="en-US" w:eastAsia="en-US" w:bidi="en-US"/>
              </w:rPr>
              <w:t>д</w:t>
            </w:r>
            <w:r>
              <w:rPr>
                <w:rFonts w:ascii="Times New Roman" w:eastAsia="Times New Roman" w:hAnsi="Times New Roman" w:cs="Times New Roman"/>
                <w:color w:val="000000"/>
                <w:spacing w:val="0"/>
                <w:w w:val="100"/>
                <w:position w:val="0"/>
                <w:sz w:val="20"/>
                <w:szCs w:val="20"/>
                <w:shd w:val="clear" w:color="auto" w:fill="auto"/>
                <w:vertAlign w:val="superscript"/>
                <w:lang w:val="en-US" w:eastAsia="en-US" w:bidi="en-US"/>
              </w:rPr>
              <w:t>о</w:t>
            </w:r>
            <w:r>
              <w:rPr>
                <w:rFonts w:ascii="Times New Roman" w:eastAsia="Times New Roman" w:hAnsi="Times New Roman" w:cs="Times New Roman"/>
                <w:color w:val="000000"/>
                <w:spacing w:val="0"/>
                <w:w w:val="100"/>
                <w:position w:val="0"/>
                <w:sz w:val="20"/>
                <w:szCs w:val="20"/>
                <w:shd w:val="clear" w:color="auto" w:fill="auto"/>
                <w:lang w:val="en-US" w:eastAsia="en-US" w:bidi="en-US"/>
              </w:rPr>
              <w:t>о</w:t>
            </w:r>
            <w:r>
              <w:rPr>
                <w:rFonts w:ascii="Times New Roman" w:eastAsia="Times New Roman" w:hAnsi="Times New Roman" w:cs="Times New Roman"/>
                <w:color w:val="000000"/>
                <w:spacing w:val="0"/>
                <w:w w:val="100"/>
                <w:position w:val="0"/>
                <w:sz w:val="20"/>
                <w:szCs w:val="20"/>
                <w:shd w:val="clear" w:color="auto" w:fill="auto"/>
                <w:vertAlign w:val="superscript"/>
                <w:lang w:val="en-US" w:eastAsia="en-US" w:bidi="en-US"/>
              </w:rPr>
              <w:t>к</w:t>
            </w:r>
            <w:r>
              <w:rPr>
                <w:rFonts w:ascii="Times New Roman" w:eastAsia="Times New Roman" w:hAnsi="Times New Roman" w:cs="Times New Roman"/>
                <w:color w:val="000000"/>
                <w:spacing w:val="0"/>
                <w:w w:val="100"/>
                <w:position w:val="0"/>
                <w:sz w:val="20"/>
                <w:szCs w:val="20"/>
                <w:shd w:val="clear" w:color="auto" w:fill="auto"/>
                <w:lang w:val="en-US" w:eastAsia="en-US" w:bidi="en-US"/>
              </w:rPr>
              <w:t>говора 3</w:t>
            </w:r>
          </w:p>
        </w:tc>
      </w:tr>
      <w:tr>
        <w:trPr>
          <w:trHeight w:val="307" w:hRule="exact"/>
        </w:trPr>
        <w:tc>
          <w:tcPr>
            <w:tcBorders>
              <w:top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1</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2</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3</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4</w:t>
            </w:r>
          </w:p>
        </w:tc>
      </w:tr>
      <w:tr>
        <w:trPr>
          <w:trHeight w:val="1301" w:hRule="exact"/>
        </w:trPr>
        <w:tc>
          <w:tcPr>
            <w:tcBorders>
              <w:top w:val="single" w:sz="4"/>
            </w:tcBorders>
            <w:shd w:val="clear" w:color="auto" w:fill="auto"/>
            <w:vAlign w:val="center"/>
          </w:tcPr>
          <w:p>
            <w:pPr>
              <w:pStyle w:val="Style9"/>
              <w:keepNext w:val="0"/>
              <w:keepLines w:val="0"/>
              <w:widowControl w:val="0"/>
              <w:shd w:val="clear" w:color="auto" w:fill="auto"/>
              <w:bidi w:val="0"/>
              <w:spacing w:before="0" w:after="0" w:line="262"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Кредитный договор рефинансирования/кредитный договор на выкуп (приобретение) судов</w:t>
            </w: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r>
      <w:tr>
        <w:trPr>
          <w:trHeight w:val="994" w:hRule="exact"/>
        </w:trPr>
        <w:tc>
          <w:tcPr>
            <w:tcBorders>
              <w:top w:val="single" w:sz="4"/>
              <w:bottom w:val="single" w:sz="4"/>
            </w:tcBorders>
            <w:shd w:val="clear" w:color="auto" w:fill="auto"/>
            <w:vAlign w:val="center"/>
          </w:tcPr>
          <w:p>
            <w:pPr>
              <w:pStyle w:val="Style9"/>
              <w:keepNext w:val="0"/>
              <w:keepLines w:val="0"/>
              <w:widowControl w:val="0"/>
              <w:shd w:val="clear" w:color="auto" w:fill="auto"/>
              <w:bidi w:val="0"/>
              <w:spacing w:before="0" w:after="0" w:line="264"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Рефинансируемый кредитный договор/погашаемый договор лизинга</w:t>
            </w: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r>
    </w:tbl>
    <w:p>
      <w:pPr>
        <w:pStyle w:val="Style13"/>
        <w:keepNext w:val="0"/>
        <w:keepLines w:val="0"/>
        <w:widowControl w:val="0"/>
        <w:shd w:val="clear" w:color="auto" w:fill="auto"/>
        <w:tabs>
          <w:tab w:pos="3384" w:val="left"/>
          <w:tab w:pos="5837" w:val="left"/>
          <w:tab w:pos="6226" w:val="left"/>
          <w:tab w:pos="11683" w:val="left"/>
        </w:tabs>
        <w:bidi w:val="0"/>
        <w:spacing w:before="0" w:after="0" w:line="240" w:lineRule="auto"/>
        <w:ind w:left="43"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Руководитель организации</w:t>
        <w:tab/>
      </w:r>
      <w:r>
        <w:rPr>
          <w:sz w:val="22"/>
          <w:szCs w:val="22"/>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sz w:val="22"/>
          <w:szCs w:val="22"/>
          <w:u w:val="single"/>
        </w:rPr>
        <w:t xml:space="preserve"> </w:t>
        <w:tab/>
      </w:r>
    </w:p>
    <w:p>
      <w:pPr>
        <w:pStyle w:val="Style13"/>
        <w:keepNext w:val="0"/>
        <w:keepLines w:val="0"/>
        <w:widowControl w:val="0"/>
        <w:shd w:val="clear" w:color="auto" w:fill="auto"/>
        <w:tabs>
          <w:tab w:pos="3821" w:val="left"/>
        </w:tabs>
        <w:bidi w:val="0"/>
        <w:spacing w:before="0" w:after="0" w:line="240" w:lineRule="auto"/>
        <w:ind w:left="43" w:right="0" w:firstLine="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(подпись)</w:t>
        <w:tab/>
        <w:t>(расшифровка подписи)</w:t>
      </w:r>
    </w:p>
    <w:p>
      <w:pPr>
        <w:widowControl w:val="0"/>
        <w:spacing w:after="259" w:line="1" w:lineRule="exact"/>
      </w:pPr>
    </w:p>
    <w:p>
      <w:pPr>
        <w:pStyle w:val="Style30"/>
        <w:keepNext w:val="0"/>
        <w:keepLines w:val="0"/>
        <w:widowControl w:val="0"/>
        <w:shd w:val="clear" w:color="auto" w:fill="auto"/>
        <w:tabs>
          <w:tab w:pos="3503" w:val="left"/>
          <w:tab w:pos="6049" w:val="left"/>
          <w:tab w:pos="6438" w:val="left"/>
          <w:tab w:pos="11895" w:val="left"/>
        </w:tabs>
        <w:bidi w:val="0"/>
        <w:spacing w:before="0" w:after="0" w:line="240" w:lineRule="auto"/>
        <w:ind w:left="0" w:right="0" w:firstLine="260"/>
        <w:jc w:val="both"/>
      </w:pPr>
      <w:r>
        <w:fldChar w:fldCharType="begin"/>
        <w:instrText xml:space="preserve"> TOC \o "1-5" \h \z </w:instrText>
        <w:fldChar w:fldCharType="separate"/>
      </w:r>
      <w:r>
        <w:rPr>
          <w:rFonts w:ascii="Times New Roman" w:eastAsia="Times New Roman" w:hAnsi="Times New Roman" w:cs="Times New Roman"/>
          <w:color w:val="000000"/>
          <w:spacing w:val="0"/>
          <w:w w:val="100"/>
          <w:position w:val="0"/>
          <w:sz w:val="24"/>
          <w:szCs w:val="24"/>
          <w:shd w:val="clear" w:color="auto" w:fill="auto"/>
          <w:lang w:val="ru-RU" w:eastAsia="ru-RU" w:bidi="ru-RU"/>
        </w:rPr>
        <w:t>Главный бухгалтер</w:t>
        <w:tab/>
      </w:r>
      <w:r>
        <w:rPr>
          <w:u w:val="single"/>
        </w:rPr>
        <w:t xml:space="preserve"> </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ab/>
      </w:r>
      <w:r>
        <w:rPr>
          <w:u w:val="single"/>
        </w:rPr>
        <w:t xml:space="preserve"> </w:t>
        <w:tab/>
      </w:r>
    </w:p>
    <w:p>
      <w:pPr>
        <w:pStyle w:val="Style30"/>
        <w:keepNext w:val="0"/>
        <w:keepLines w:val="0"/>
        <w:widowControl w:val="0"/>
        <w:shd w:val="clear" w:color="auto" w:fill="auto"/>
        <w:tabs>
          <w:tab w:pos="4465" w:val="left"/>
          <w:tab w:pos="8247" w:val="left"/>
        </w:tabs>
        <w:bidi w:val="0"/>
        <w:spacing w:before="0" w:after="380" w:line="240" w:lineRule="auto"/>
        <w:ind w:left="0" w:right="0" w:firstLine="260"/>
        <w:jc w:val="both"/>
        <w:rPr>
          <w:sz w:val="18"/>
          <w:szCs w:val="18"/>
        </w:rPr>
      </w:pPr>
      <w:r>
        <w:rPr>
          <w:rFonts w:ascii="Times New Roman" w:eastAsia="Times New Roman" w:hAnsi="Times New Roman" w:cs="Times New Roman"/>
          <w:color w:val="000000"/>
          <w:spacing w:val="0"/>
          <w:w w:val="100"/>
          <w:position w:val="0"/>
          <w:sz w:val="20"/>
          <w:szCs w:val="20"/>
          <w:shd w:val="clear" w:color="auto" w:fill="auto"/>
          <w:vertAlign w:val="subscript"/>
          <w:lang w:val="ru-RU" w:eastAsia="ru-RU" w:bidi="ru-RU"/>
        </w:rPr>
        <w:t>(при наличии)</w:t>
      </w:r>
      <w:r>
        <w:rPr>
          <w:rFonts w:ascii="Times New Roman" w:eastAsia="Times New Roman" w:hAnsi="Times New Roman" w:cs="Times New Roman"/>
          <w:color w:val="000000"/>
          <w:spacing w:val="0"/>
          <w:w w:val="100"/>
          <w:position w:val="0"/>
          <w:sz w:val="20"/>
          <w:szCs w:val="20"/>
          <w:shd w:val="clear" w:color="auto" w:fill="auto"/>
          <w:lang w:val="ru-RU" w:eastAsia="ru-RU" w:bidi="ru-RU"/>
        </w:rPr>
        <w:tab/>
      </w:r>
      <w:r>
        <w:rPr>
          <w:rFonts w:ascii="Times New Roman" w:eastAsia="Times New Roman" w:hAnsi="Times New Roman" w:cs="Times New Roman"/>
          <w:color w:val="000000"/>
          <w:spacing w:val="0"/>
          <w:w w:val="100"/>
          <w:position w:val="0"/>
          <w:sz w:val="18"/>
          <w:szCs w:val="18"/>
          <w:shd w:val="clear" w:color="auto" w:fill="auto"/>
          <w:lang w:val="ru-RU" w:eastAsia="ru-RU" w:bidi="ru-RU"/>
        </w:rPr>
        <w:t>(подпись)</w:t>
        <w:tab/>
        <w:t>(расшифровка подписи)</w:t>
      </w:r>
    </w:p>
    <w:p>
      <w:pPr>
        <w:pStyle w:val="Style30"/>
        <w:keepNext w:val="0"/>
        <w:keepLines w:val="0"/>
        <w:widowControl w:val="0"/>
        <w:shd w:val="clear" w:color="auto" w:fill="auto"/>
        <w:tabs>
          <w:tab w:pos="817" w:val="left"/>
          <w:tab w:pos="2722" w:val="left"/>
          <w:tab w:pos="3503" w:val="left"/>
        </w:tabs>
        <w:bidi w:val="0"/>
        <w:spacing w:before="0" w:after="0" w:line="240" w:lineRule="auto"/>
        <w:ind w:left="0" w:right="0" w:firstLine="260"/>
        <w:jc w:val="left"/>
      </w:pPr>
      <w:r>
        <w:rPr>
          <w:rFonts w:ascii="Times New Roman" w:eastAsia="Times New Roman" w:hAnsi="Times New Roman" w:cs="Times New Roman"/>
          <w:color w:val="000000"/>
          <w:spacing w:val="0"/>
          <w:w w:val="100"/>
          <w:position w:val="0"/>
          <w:sz w:val="24"/>
          <w:szCs w:val="24"/>
          <w:shd w:val="clear" w:color="auto" w:fill="auto"/>
          <w:lang w:val="en-US" w:eastAsia="en-US" w:bidi="en-US"/>
        </w:rPr>
        <w:t>"</w:t>
        <w:tab/>
        <w:t>"</w:t>
        <w:tab/>
        <w:t>20</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г.</w:t>
      </w:r>
      <w:r>
        <w:fldChar w:fldCharType="end"/>
      </w:r>
    </w:p>
    <w:p>
      <w:pPr>
        <w:pStyle w:val="Style72"/>
        <w:keepNext w:val="0"/>
        <w:keepLines w:val="0"/>
        <w:widowControl w:val="0"/>
        <w:shd w:val="clear" w:color="auto" w:fill="auto"/>
        <w:tabs>
          <w:tab w:pos="794" w:val="left"/>
          <w:tab w:pos="2637" w:val="left"/>
          <w:tab w:pos="3414" w:val="left"/>
        </w:tabs>
        <w:bidi w:val="0"/>
        <w:spacing w:before="0" w:after="140" w:line="180" w:lineRule="auto"/>
        <w:ind w:left="400" w:right="0" w:firstLine="2620"/>
        <w:jc w:val="left"/>
      </w:pPr>
      <w:r>
        <w:rPr>
          <w:u w:val="single"/>
        </w:rPr>
        <w:t xml:space="preserve"> </w:t>
        <w:tab/>
      </w:r>
      <w:r>
        <w:rPr>
          <w:rFonts w:ascii="Times New Roman" w:eastAsia="Times New Roman" w:hAnsi="Times New Roman" w:cs="Times New Roman"/>
          <w:color w:val="000000"/>
          <w:spacing w:val="0"/>
          <w:w w:val="100"/>
          <w:position w:val="0"/>
          <w:shd w:val="clear" w:color="auto" w:fill="auto"/>
          <w:lang w:val="ru-RU" w:eastAsia="ru-RU" w:bidi="ru-RU"/>
        </w:rPr>
        <w:t xml:space="preserve"> </w:t>
      </w:r>
      <w:r>
        <w:rPr>
          <w:u w:val="single"/>
        </w:rPr>
        <w:t xml:space="preserve"> </w:t>
        <w:tab/>
      </w:r>
      <w:r>
        <w:rPr>
          <w:rFonts w:ascii="Times New Roman" w:eastAsia="Times New Roman" w:hAnsi="Times New Roman" w:cs="Times New Roman"/>
          <w:color w:val="000000"/>
          <w:spacing w:val="0"/>
          <w:w w:val="100"/>
          <w:position w:val="0"/>
          <w:shd w:val="clear" w:color="auto" w:fill="auto"/>
          <w:lang w:val="ru-RU" w:eastAsia="ru-RU" w:bidi="ru-RU"/>
        </w:rPr>
        <w:t xml:space="preserve"> </w:t>
      </w:r>
      <w:r>
        <w:rPr>
          <w:u w:val="single"/>
        </w:rPr>
        <w:t xml:space="preserve"> </w:t>
        <w:tab/>
      </w:r>
    </w:p>
    <w:p>
      <w:pPr>
        <w:pStyle w:val="Style18"/>
        <w:keepNext w:val="0"/>
        <w:keepLines w:val="0"/>
        <w:widowControl w:val="0"/>
        <w:shd w:val="clear" w:color="auto" w:fill="auto"/>
        <w:bidi w:val="0"/>
        <w:spacing w:before="0" w:after="260" w:line="240" w:lineRule="auto"/>
        <w:ind w:left="0" w:right="0" w:firstLine="26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r>
    </w:p>
    <w:p>
      <w:pPr>
        <w:pStyle w:val="Style72"/>
        <w:keepNext w:val="0"/>
        <w:keepLines w:val="0"/>
        <w:widowControl w:val="0"/>
        <w:shd w:val="clear" w:color="auto" w:fill="auto"/>
        <w:tabs>
          <w:tab w:pos="2614" w:val="left"/>
        </w:tabs>
        <w:bidi w:val="0"/>
        <w:spacing w:before="0" w:after="0" w:line="269" w:lineRule="auto"/>
        <w:ind w:left="0" w:right="0"/>
        <w:jc w:val="left"/>
      </w:pPr>
      <w:r>
        <w:rPr>
          <w:u w:val="single"/>
        </w:rPr>
        <w:t xml:space="preserve"> </w:t>
        <w:tab/>
      </w:r>
    </w:p>
    <w:p>
      <w:pPr>
        <w:pStyle w:val="Style72"/>
        <w:keepNext w:val="0"/>
        <w:keepLines w:val="0"/>
        <w:widowControl w:val="0"/>
        <w:shd w:val="clear" w:color="auto" w:fill="auto"/>
        <w:tabs>
          <w:tab w:pos="361" w:val="left"/>
        </w:tabs>
        <w:bidi w:val="0"/>
        <w:spacing w:before="0" w:after="0"/>
        <w:ind w:right="0" w:firstLine="0"/>
        <w:jc w:val="both"/>
      </w:pPr>
      <w:r>
        <w:rPr>
          <w:u w:val="single"/>
        </w:rPr>
        <w:t xml:space="preserve"> </w:t>
        <w:tab/>
      </w:r>
      <w:r>
        <w:rPr>
          <w:rFonts w:ascii="Times New Roman" w:eastAsia="Times New Roman" w:hAnsi="Times New Roman" w:cs="Times New Roman"/>
          <w:color w:val="000000"/>
          <w:spacing w:val="0"/>
          <w:w w:val="100"/>
          <w:position w:val="0"/>
          <w:shd w:val="clear" w:color="auto" w:fill="auto"/>
          <w:vertAlign w:val="superscript"/>
          <w:lang w:val="ru-RU" w:eastAsia="ru-RU" w:bidi="ru-RU"/>
        </w:rPr>
        <w:t>1</w:t>
      </w:r>
      <w:r>
        <w:rPr>
          <w:rFonts w:ascii="Times New Roman" w:eastAsia="Times New Roman" w:hAnsi="Times New Roman" w:cs="Times New Roman"/>
          <w:color w:val="EBEBEB"/>
          <w:spacing w:val="0"/>
          <w:w w:val="100"/>
          <w:position w:val="0"/>
          <w:shd w:val="clear" w:color="auto" w:fill="auto"/>
          <w:lang w:val="ru-RU" w:eastAsia="ru-RU" w:bidi="ru-RU"/>
        </w:rPr>
        <w:t>_</w:t>
      </w:r>
      <w:r>
        <w:rPr>
          <w:rFonts w:ascii="Times New Roman" w:eastAsia="Times New Roman" w:hAnsi="Times New Roman" w:cs="Times New Roman"/>
          <w:color w:val="000000"/>
          <w:spacing w:val="0"/>
          <w:w w:val="100"/>
          <w:position w:val="0"/>
          <w:shd w:val="clear" w:color="auto" w:fill="auto"/>
          <w:lang w:val="ru-RU" w:eastAsia="ru-RU" w:bidi="ru-RU"/>
        </w:rPr>
        <w:t>В графе указывается значение в процентах. Если ставка содержит плавающую часть, также приводится ставка с фиксированной плавающей частью на соответствующую дату.</w:t>
      </w:r>
    </w:p>
    <w:p>
      <w:pPr>
        <w:pStyle w:val="Style72"/>
        <w:keepNext w:val="0"/>
        <w:keepLines w:val="0"/>
        <w:widowControl w:val="0"/>
        <w:shd w:val="clear" w:color="auto" w:fill="auto"/>
        <w:tabs>
          <w:tab w:pos="361" w:val="left"/>
        </w:tabs>
        <w:bidi w:val="0"/>
        <w:spacing w:before="0" w:line="269" w:lineRule="auto"/>
        <w:ind w:right="0" w:firstLine="0"/>
        <w:jc w:val="both"/>
      </w:pPr>
      <w:r>
        <w:rPr>
          <w:u w:val="single"/>
        </w:rPr>
        <w:t xml:space="preserve"> </w:t>
        <w:tab/>
      </w:r>
      <w:r>
        <w:rPr>
          <w:rFonts w:ascii="Times New Roman" w:eastAsia="Times New Roman" w:hAnsi="Times New Roman" w:cs="Times New Roman"/>
          <w:color w:val="000000"/>
          <w:spacing w:val="0"/>
          <w:w w:val="100"/>
          <w:position w:val="0"/>
          <w:shd w:val="clear" w:color="auto" w:fill="auto"/>
          <w:lang w:val="ru-RU" w:eastAsia="ru-RU" w:bidi="ru-RU"/>
        </w:rPr>
        <w:t>В случае сравнения величин плавающих ставок между собой сравниваются их фиксированные части. При необходимости сравнения плавающей и фиксированной ставок между собой сравниваются фиксированная ставка и плавающая ставка с фиксированной плавающей частью на соответствующую дату.</w:t>
      </w:r>
    </w:p>
    <w:p>
      <w:pPr>
        <w:pStyle w:val="Style72"/>
        <w:keepNext w:val="0"/>
        <w:keepLines w:val="0"/>
        <w:widowControl w:val="0"/>
        <w:shd w:val="clear" w:color="auto" w:fill="auto"/>
        <w:tabs>
          <w:tab w:pos="361" w:val="left"/>
        </w:tabs>
        <w:bidi w:val="0"/>
        <w:spacing w:before="0" w:after="0" w:line="269" w:lineRule="auto"/>
        <w:ind w:left="0" w:right="0" w:firstLine="260"/>
        <w:jc w:val="both"/>
      </w:pPr>
      <w:r>
        <w:rPr>
          <w:u w:val="single"/>
        </w:rPr>
        <w:t xml:space="preserve"> </w:t>
        <w:tab/>
      </w:r>
      <w:r>
        <w:rPr>
          <w:rFonts w:ascii="Times New Roman" w:eastAsia="Times New Roman" w:hAnsi="Times New Roman" w:cs="Times New Roman"/>
          <w:color w:val="000000"/>
          <w:spacing w:val="0"/>
          <w:w w:val="100"/>
          <w:position w:val="0"/>
          <w:shd w:val="clear" w:color="auto" w:fill="auto"/>
          <w:vertAlign w:val="superscript"/>
          <w:lang w:val="ru-RU" w:eastAsia="ru-RU" w:bidi="ru-RU"/>
        </w:rPr>
        <w:t>2</w:t>
      </w:r>
      <w:r>
        <w:rPr>
          <w:rFonts w:ascii="Times New Roman" w:eastAsia="Times New Roman" w:hAnsi="Times New Roman" w:cs="Times New Roman"/>
          <w:color w:val="EBEBEB"/>
          <w:spacing w:val="0"/>
          <w:w w:val="100"/>
          <w:position w:val="0"/>
          <w:shd w:val="clear" w:color="auto" w:fill="auto"/>
          <w:lang w:val="ru-RU" w:eastAsia="ru-RU" w:bidi="ru-RU"/>
        </w:rPr>
        <w:t>_</w:t>
      </w:r>
      <w:r>
        <w:rPr>
          <w:rFonts w:ascii="Times New Roman" w:eastAsia="Times New Roman" w:hAnsi="Times New Roman" w:cs="Times New Roman"/>
          <w:color w:val="000000"/>
          <w:spacing w:val="0"/>
          <w:w w:val="100"/>
          <w:position w:val="0"/>
          <w:shd w:val="clear" w:color="auto" w:fill="auto"/>
          <w:lang w:val="ru-RU" w:eastAsia="ru-RU" w:bidi="ru-RU"/>
        </w:rPr>
        <w:t>В графе указывается значение в валюте договора на соответствующую дату.</w:t>
      </w:r>
    </w:p>
    <w:p>
      <w:pPr>
        <w:pStyle w:val="Style72"/>
        <w:keepNext w:val="0"/>
        <w:keepLines w:val="0"/>
        <w:widowControl w:val="0"/>
        <w:shd w:val="clear" w:color="auto" w:fill="auto"/>
        <w:tabs>
          <w:tab w:pos="361" w:val="left"/>
        </w:tabs>
        <w:bidi w:val="0"/>
        <w:spacing w:before="0" w:line="269" w:lineRule="auto"/>
        <w:ind w:left="0" w:right="0" w:firstLine="260"/>
        <w:jc w:val="both"/>
        <w:sectPr>
          <w:headerReference w:type="default" r:id="rId23"/>
          <w:footerReference w:type="default" r:id="rId24"/>
          <w:footnotePr>
            <w:pos w:val="pageBottom"/>
            <w:numFmt w:val="decimal"/>
            <w:numRestart w:val="continuous"/>
          </w:footnotePr>
          <w:pgSz w:w="15062" w:h="21317"/>
          <w:pgMar w:top="2693" w:right="182" w:bottom="749" w:left="1574" w:header="0" w:footer="321" w:gutter="0"/>
          <w:cols w:space="720"/>
          <w:noEndnote/>
          <w:rtlGutter w:val="0"/>
          <w:docGrid w:linePitch="360"/>
        </w:sectPr>
      </w:pPr>
      <w:r>
        <w:rPr>
          <w:u w:val="single"/>
        </w:rPr>
        <w:t xml:space="preserve"> </w:t>
        <w:tab/>
      </w:r>
      <w:r>
        <w:rPr>
          <w:rFonts w:ascii="Times New Roman" w:eastAsia="Times New Roman" w:hAnsi="Times New Roman" w:cs="Times New Roman"/>
          <w:color w:val="000000"/>
          <w:spacing w:val="0"/>
          <w:w w:val="100"/>
          <w:position w:val="0"/>
          <w:shd w:val="clear" w:color="auto" w:fill="auto"/>
          <w:vertAlign w:val="superscript"/>
          <w:lang w:val="ru-RU" w:eastAsia="ru-RU" w:bidi="ru-RU"/>
        </w:rPr>
        <w:t>3</w:t>
      </w:r>
      <w:r>
        <w:rPr>
          <w:rFonts w:ascii="Times New Roman" w:eastAsia="Times New Roman" w:hAnsi="Times New Roman" w:cs="Times New Roman"/>
          <w:color w:val="EBEBEB"/>
          <w:spacing w:val="0"/>
          <w:w w:val="100"/>
          <w:position w:val="0"/>
          <w:shd w:val="clear" w:color="auto" w:fill="auto"/>
          <w:lang w:val="ru-RU" w:eastAsia="ru-RU" w:bidi="ru-RU"/>
        </w:rPr>
        <w:t>_</w:t>
      </w:r>
      <w:r>
        <w:rPr>
          <w:rFonts w:ascii="Times New Roman" w:eastAsia="Times New Roman" w:hAnsi="Times New Roman" w:cs="Times New Roman"/>
          <w:color w:val="000000"/>
          <w:spacing w:val="0"/>
          <w:w w:val="100"/>
          <w:position w:val="0"/>
          <w:shd w:val="clear" w:color="auto" w:fill="auto"/>
          <w:lang w:val="ru-RU" w:eastAsia="ru-RU" w:bidi="ru-RU"/>
        </w:rPr>
        <w:t>В графе указывается значение в месяцах.</w:t>
      </w:r>
    </w:p>
    <w:p>
      <w:pPr>
        <w:pStyle w:val="Style60"/>
        <w:keepNext w:val="0"/>
        <w:keepLines w:val="0"/>
        <w:widowControl w:val="0"/>
        <w:shd w:val="clear" w:color="auto" w:fill="auto"/>
        <w:bidi w:val="0"/>
        <w:spacing w:before="0" w:after="100" w:line="240" w:lineRule="auto"/>
        <w:ind w:left="0" w:right="0" w:firstLine="0"/>
        <w:jc w:val="center"/>
        <w:rPr>
          <w:sz w:val="26"/>
          <w:szCs w:val="26"/>
        </w:rPr>
      </w:pPr>
      <w:r>
        <w:rPr>
          <w:rFonts w:ascii="Times New Roman" w:eastAsia="Times New Roman" w:hAnsi="Times New Roman" w:cs="Times New Roman"/>
          <w:b/>
          <w:bCs/>
          <w:color w:val="000000"/>
          <w:spacing w:val="0"/>
          <w:w w:val="100"/>
          <w:position w:val="0"/>
          <w:sz w:val="26"/>
          <w:szCs w:val="26"/>
          <w:shd w:val="clear" w:color="auto" w:fill="auto"/>
          <w:lang w:val="ru-RU" w:eastAsia="ru-RU" w:bidi="ru-RU"/>
        </w:rPr>
        <w:t>С П Р А В К А</w:t>
      </w:r>
    </w:p>
    <w:p>
      <w:pPr>
        <w:pStyle w:val="Style18"/>
        <w:keepNext w:val="0"/>
        <w:keepLines w:val="0"/>
        <w:widowControl w:val="0"/>
        <w:shd w:val="clear" w:color="auto" w:fill="auto"/>
        <w:bidi w:val="0"/>
        <w:spacing w:before="0" w:after="0" w:line="262" w:lineRule="auto"/>
        <w:ind w:left="0" w:right="0" w:firstLine="0"/>
        <w:jc w:val="center"/>
      </w:pP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о соответствии договора купли-продажи с рассрочкой платежа</w:t>
      </w:r>
    </w:p>
    <w:p>
      <w:pPr>
        <w:pStyle w:val="Style18"/>
        <w:keepNext w:val="0"/>
        <w:keepLines w:val="0"/>
        <w:widowControl w:val="0"/>
        <w:shd w:val="clear" w:color="auto" w:fill="auto"/>
        <w:bidi w:val="0"/>
        <w:spacing w:before="0" w:after="320" w:line="262" w:lineRule="auto"/>
        <w:ind w:left="0" w:right="0" w:firstLine="0"/>
        <w:jc w:val="center"/>
      </w:pP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 xml:space="preserve">условиям, предусмотренным пунктом </w:t>
      </w: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 xml:space="preserve">3 </w:t>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раздела "Перечнь документов, предоставляемых организациями для получения</w:t>
        <w:br/>
        <w:t>субсидии" Решения о порядке предоставления субсидий российским организациям на возмещение части затрат на</w:t>
        <w:br/>
        <w:t>уплату процентов по кредитам, полученным в российских кредитных организациях и в государственной корпорации</w:t>
        <w:br/>
        <w:t xml:space="preserve">развития "ВЭБ.РФ" в </w:t>
      </w: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 xml:space="preserve">2009 - 2025 </w:t>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 xml:space="preserve">годах, на уплату лизинговых платежей по договорам лизинга, заключенным в </w:t>
      </w: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2009 -</w:t>
        <w:br/>
        <w:t xml:space="preserve">2025 </w:t>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годах с российскими лизинговыми компаниями, а также на уплату процентов за предоставление рассрочки по</w:t>
        <w:br/>
        <w:t xml:space="preserve">договорам купли-продажи с рассрочкой платежа, заключенным в </w:t>
      </w: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 xml:space="preserve">2022 - 2023 </w:t>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годах с российскими лизинговыми</w:t>
        <w:br/>
        <w:t>компаниями, на приобретение гражданских судов</w:t>
      </w:r>
    </w:p>
    <w:p>
      <w:pPr>
        <w:pStyle w:val="Style60"/>
        <w:keepNext w:val="0"/>
        <w:keepLines w:val="0"/>
        <w:widowControl w:val="0"/>
        <w:pBdr>
          <w:bottom w:val="single" w:sz="4" w:space="0" w:color="auto"/>
        </w:pBdr>
        <w:shd w:val="clear" w:color="auto" w:fill="auto"/>
        <w:bidi w:val="0"/>
        <w:spacing w:before="0" w:after="560" w:line="240" w:lineRule="auto"/>
        <w:ind w:left="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Наименование организации</w:t>
      </w:r>
    </w:p>
    <w:p>
      <w:pPr>
        <w:pStyle w:val="Style60"/>
        <w:keepNext w:val="0"/>
        <w:keepLines w:val="0"/>
        <w:widowControl w:val="0"/>
        <w:pBdr>
          <w:bottom w:val="single" w:sz="4" w:space="0" w:color="auto"/>
        </w:pBdr>
        <w:shd w:val="clear" w:color="auto" w:fill="auto"/>
        <w:bidi w:val="0"/>
        <w:spacing w:before="0" w:after="560" w:line="218" w:lineRule="auto"/>
        <w:ind w:left="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Наименование лизинговой компании, с которой заключен договор купли-продажи с рассрочкой платежа</w:t>
      </w:r>
    </w:p>
    <w:p>
      <w:pPr>
        <w:pStyle w:val="Style6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Наименование лизинговой компании, с которой был заключен первоначальный договор</w:t>
      </w:r>
    </w:p>
    <w:p>
      <w:pPr>
        <w:pStyle w:val="Style60"/>
        <w:keepNext w:val="0"/>
        <w:keepLines w:val="0"/>
        <w:widowControl w:val="0"/>
        <w:shd w:val="clear" w:color="auto" w:fill="auto"/>
        <w:bidi w:val="0"/>
        <w:spacing w:before="0" w:after="0" w:line="216" w:lineRule="auto"/>
        <w:ind w:left="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лизинга</w:t>
      </w:r>
    </w:p>
    <w:p>
      <w:pPr>
        <w:pStyle w:val="Style60"/>
        <w:keepNext w:val="0"/>
        <w:keepLines w:val="0"/>
        <w:widowControl w:val="0"/>
        <w:shd w:val="clear" w:color="auto" w:fill="auto"/>
        <w:tabs>
          <w:tab w:pos="13256" w:val="left"/>
        </w:tabs>
        <w:bidi w:val="0"/>
        <w:spacing w:before="0" w:after="480" w:line="180" w:lineRule="auto"/>
        <w:ind w:left="0" w:right="0" w:firstLine="920"/>
        <w:jc w:val="left"/>
      </w:pPr>
      <w:r>
        <w:rPr>
          <w:u w:val="single"/>
        </w:rPr>
        <w:t xml:space="preserve"> </w:t>
        <w:tab/>
      </w:r>
    </w:p>
    <w:p>
      <w:pPr>
        <w:pStyle w:val="Style60"/>
        <w:keepNext w:val="0"/>
        <w:keepLines w:val="0"/>
        <w:widowControl w:val="0"/>
        <w:pBdr>
          <w:top w:val="single" w:sz="4" w:space="0" w:color="auto"/>
          <w:bottom w:val="single" w:sz="4" w:space="0" w:color="auto"/>
        </w:pBdr>
        <w:shd w:val="clear" w:color="auto" w:fill="auto"/>
        <w:bidi w:val="0"/>
        <w:spacing w:before="0" w:after="560" w:line="240" w:lineRule="auto"/>
        <w:ind w:left="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Реквизиты договора купли-продажи с рассрочкой платежа</w:t>
      </w:r>
    </w:p>
    <w:p>
      <w:pPr>
        <w:pStyle w:val="Style60"/>
        <w:keepNext w:val="0"/>
        <w:keepLines w:val="0"/>
        <w:widowControl w:val="0"/>
        <w:pBdr>
          <w:bottom w:val="single" w:sz="4" w:space="0" w:color="auto"/>
        </w:pBdr>
        <w:shd w:val="clear" w:color="auto" w:fill="auto"/>
        <w:bidi w:val="0"/>
        <w:spacing w:before="0" w:after="560" w:line="240" w:lineRule="auto"/>
        <w:ind w:left="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Реквизиты первоначального договора лизинга</w:t>
      </w:r>
    </w:p>
    <w:p>
      <w:pPr>
        <w:pStyle w:val="Style60"/>
        <w:keepNext w:val="0"/>
        <w:keepLines w:val="0"/>
        <w:widowControl w:val="0"/>
        <w:shd w:val="clear" w:color="auto" w:fill="auto"/>
        <w:bidi w:val="0"/>
        <w:spacing w:before="0" w:after="600" w:line="240" w:lineRule="auto"/>
        <w:ind w:left="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 xml:space="preserve">Цена судна по договору первоначальной купли-продажи судна или по договору на </w:t>
      </w:r>
      <w:r>
        <w:rPr>
          <w:rFonts w:ascii="Times New Roman" w:eastAsia="Times New Roman" w:hAnsi="Times New Roman" w:cs="Times New Roman"/>
          <w:color w:val="000000"/>
          <w:spacing w:val="0"/>
          <w:w w:val="100"/>
          <w:position w:val="0"/>
          <w:shd w:val="clear" w:color="auto" w:fill="auto"/>
          <w:lang w:val="ru-RU" w:eastAsia="ru-RU" w:bidi="ru-RU"/>
        </w:rPr>
        <w:t>строительство судна</w:t>
      </w:r>
    </w:p>
    <w:tbl>
      <w:tblPr>
        <w:tblOverlap w:val="never"/>
        <w:jc w:val="center"/>
        <w:tblLayout w:type="fixed"/>
      </w:tblPr>
      <w:tblGrid>
        <w:gridCol w:w="4906"/>
        <w:gridCol w:w="3595"/>
        <w:gridCol w:w="2054"/>
        <w:gridCol w:w="2731"/>
      </w:tblGrid>
      <w:tr>
        <w:trPr>
          <w:trHeight w:val="1949"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ru-RU" w:eastAsia="ru-RU" w:bidi="ru-RU"/>
              </w:rPr>
              <w:t>Договор</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71"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ru-RU" w:eastAsia="ru-RU" w:bidi="ru-RU"/>
              </w:rPr>
              <w:t>Процентная ставка по договору купли-продажи с рассрочкой платежа (полная процентная ставка по договору лизинга)</w:t>
            </w:r>
            <w:r>
              <w:rPr>
                <w:rFonts w:ascii="Times New Roman" w:eastAsia="Times New Roman" w:hAnsi="Times New Roman" w:cs="Times New Roman"/>
                <w:color w:val="000000"/>
                <w:spacing w:val="0"/>
                <w:w w:val="100"/>
                <w:position w:val="0"/>
                <w:sz w:val="24"/>
                <w:szCs w:val="24"/>
                <w:shd w:val="clear" w:color="auto" w:fill="auto"/>
                <w:vertAlign w:val="superscript"/>
                <w:lang w:val="ru-RU" w:eastAsia="ru-RU" w:bidi="ru-RU"/>
              </w:rPr>
              <w:footnoteReference w:id="2"/>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76"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ru-RU" w:eastAsia="ru-RU" w:bidi="ru-RU"/>
              </w:rPr>
              <w:t>Остаток ссудной задолженности (остаточная стоимость судов)</w:t>
            </w:r>
            <w:r>
              <w:rPr>
                <w:rFonts w:ascii="Times New Roman" w:eastAsia="Times New Roman" w:hAnsi="Times New Roman" w:cs="Times New Roman"/>
                <w:color w:val="000000"/>
                <w:spacing w:val="0"/>
                <w:w w:val="100"/>
                <w:position w:val="0"/>
                <w:sz w:val="24"/>
                <w:szCs w:val="24"/>
                <w:shd w:val="clear" w:color="auto" w:fill="auto"/>
                <w:vertAlign w:val="superscript"/>
                <w:lang w:val="ru-RU" w:eastAsia="ru-RU" w:bidi="ru-RU"/>
              </w:rPr>
              <w:footnoteReference w:id="3"/>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30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Срок действия договора </w:t>
            </w:r>
            <w:r>
              <w:rPr>
                <w:rFonts w:ascii="Times New Roman" w:eastAsia="Times New Roman" w:hAnsi="Times New Roman" w:cs="Times New Roman"/>
                <w:color w:val="000000"/>
                <w:spacing w:val="0"/>
                <w:w w:val="100"/>
                <w:position w:val="0"/>
                <w:sz w:val="24"/>
                <w:szCs w:val="24"/>
                <w:shd w:val="clear" w:color="auto" w:fill="auto"/>
                <w:vertAlign w:val="superscript"/>
                <w:lang w:val="en-US" w:eastAsia="en-US" w:bidi="en-US"/>
              </w:rPr>
              <w:footnoteReference w:id="4"/>
            </w:r>
          </w:p>
        </w:tc>
      </w:tr>
      <w:tr>
        <w:trPr>
          <w:trHeight w:val="307" w:hRule="exact"/>
        </w:trPr>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1</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2</w:t>
            </w:r>
          </w:p>
        </w:tc>
        <w:tc>
          <w:tcPr>
            <w:tcBorders>
              <w:top w:val="single" w:sz="4"/>
              <w:lef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3</w:t>
            </w:r>
          </w:p>
        </w:tc>
        <w:tc>
          <w:tcPr>
            <w:tcBorders>
              <w:top w:val="single" w:sz="4"/>
              <w:left w:val="single" w:sz="4"/>
              <w:right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24"/>
                <w:szCs w:val="24"/>
                <w:shd w:val="clear" w:color="auto" w:fill="auto"/>
                <w:lang w:val="en-US" w:eastAsia="en-US" w:bidi="en-US"/>
              </w:rPr>
              <w:t>4</w:t>
            </w:r>
          </w:p>
        </w:tc>
      </w:tr>
      <w:tr>
        <w:trPr>
          <w:trHeight w:val="941" w:hRule="exact"/>
        </w:trPr>
        <w:tc>
          <w:tcPr>
            <w:tcBorders>
              <w:top w:val="single" w:sz="4"/>
              <w:left w:val="single" w:sz="4"/>
            </w:tcBorders>
            <w:shd w:val="clear" w:color="auto" w:fill="auto"/>
            <w:vAlign w:val="bottom"/>
          </w:tcPr>
          <w:p>
            <w:pPr>
              <w:pStyle w:val="Style9"/>
              <w:keepNext w:val="0"/>
              <w:keepLines w:val="0"/>
              <w:widowControl w:val="0"/>
              <w:shd w:val="clear" w:color="auto" w:fill="auto"/>
              <w:bidi w:val="0"/>
              <w:spacing w:before="0" w:after="0" w:line="262" w:lineRule="auto"/>
              <w:ind w:left="14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Договор купли-продажи с рассрочкой платежа</w:t>
            </w: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658" w:hRule="exact"/>
        </w:trPr>
        <w:tc>
          <w:tcPr>
            <w:tcBorders>
              <w:top w:val="single" w:sz="4"/>
              <w:left w:val="single" w:sz="4"/>
              <w:bottom w:val="single" w:sz="4"/>
            </w:tcBorders>
            <w:shd w:val="clear" w:color="auto" w:fill="auto"/>
            <w:vAlign w:val="bottom"/>
          </w:tcPr>
          <w:p>
            <w:pPr>
              <w:pStyle w:val="Style9"/>
              <w:keepNext w:val="0"/>
              <w:keepLines w:val="0"/>
              <w:widowControl w:val="0"/>
              <w:shd w:val="clear" w:color="auto" w:fill="auto"/>
              <w:bidi w:val="0"/>
              <w:spacing w:before="0" w:after="0" w:line="264" w:lineRule="auto"/>
              <w:ind w:left="14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Первоначальный договор лизинга</w:t>
            </w: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tcBorders>
            <w:shd w:val="clear" w:color="auto" w:fill="auto"/>
            <w:vAlign w:val="top"/>
          </w:tcPr>
          <w:p>
            <w:pPr>
              <w:widowControl w:val="0"/>
              <w:rPr>
                <w:sz w:val="10"/>
                <w:szCs w:val="10"/>
              </w:rPr>
            </w:pPr>
          </w:p>
        </w:tc>
        <w:tc>
          <w:tcPr>
            <w:tcBorders>
              <w:top w:val="single" w:sz="4"/>
              <w:left w:val="single" w:sz="4"/>
              <w:bottom w:val="single" w:sz="4"/>
              <w:right w:val="single" w:sz="4"/>
            </w:tcBorders>
            <w:shd w:val="clear" w:color="auto" w:fill="auto"/>
            <w:vAlign w:val="top"/>
          </w:tcPr>
          <w:p>
            <w:pPr>
              <w:widowControl w:val="0"/>
              <w:rPr>
                <w:sz w:val="10"/>
                <w:szCs w:val="10"/>
              </w:rPr>
            </w:pPr>
          </w:p>
        </w:tc>
      </w:tr>
    </w:tbl>
    <w:p>
      <w:pPr>
        <w:widowControl w:val="0"/>
        <w:spacing w:after="319" w:line="1" w:lineRule="exact"/>
      </w:pPr>
    </w:p>
    <w:p>
      <w:pPr>
        <w:pStyle w:val="Style13"/>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Руководитель организации</w:t>
      </w:r>
    </w:p>
    <w:tbl>
      <w:tblPr>
        <w:tblOverlap w:val="never"/>
        <w:jc w:val="center"/>
        <w:tblLayout w:type="fixed"/>
      </w:tblPr>
      <w:tblGrid>
        <w:gridCol w:w="3686"/>
        <w:gridCol w:w="9595"/>
      </w:tblGrid>
      <w:tr>
        <w:trPr>
          <w:trHeight w:val="221" w:hRule="exact"/>
        </w:trPr>
        <w:tc>
          <w:tcPr>
            <w:tcBorders/>
            <w:shd w:val="clear" w:color="auto" w:fill="auto"/>
            <w:vAlign w:val="top"/>
          </w:tcPr>
          <w:p>
            <w:pPr>
              <w:widowControl w:val="0"/>
              <w:rPr>
                <w:sz w:val="10"/>
                <w:szCs w:val="10"/>
              </w:rPr>
            </w:pPr>
          </w:p>
        </w:tc>
        <w:tc>
          <w:tcPr>
            <w:tcBorders>
              <w:top w:val="single" w:sz="4"/>
            </w:tcBorders>
            <w:shd w:val="clear" w:color="auto" w:fill="auto"/>
            <w:vAlign w:val="top"/>
          </w:tcPr>
          <w:p>
            <w:pPr>
              <w:pStyle w:val="Style9"/>
              <w:keepNext w:val="0"/>
              <w:keepLines w:val="0"/>
              <w:widowControl w:val="0"/>
              <w:shd w:val="clear" w:color="auto" w:fill="auto"/>
              <w:tabs>
                <w:tab w:pos="6482" w:val="left"/>
              </w:tabs>
              <w:bidi w:val="0"/>
              <w:spacing w:before="0" w:after="0" w:line="240" w:lineRule="auto"/>
              <w:ind w:left="2580" w:right="0" w:firstLine="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(подпись)</w:t>
              <w:tab/>
              <w:t>(расшифровка подписи)</w:t>
            </w:r>
          </w:p>
        </w:tc>
      </w:tr>
    </w:tbl>
    <w:p>
      <w:pPr>
        <w:widowControl w:val="0"/>
        <w:spacing w:after="319" w:line="1" w:lineRule="exact"/>
      </w:pPr>
    </w:p>
    <w:tbl>
      <w:tblPr>
        <w:tblOverlap w:val="never"/>
        <w:jc w:val="center"/>
        <w:tblLayout w:type="fixed"/>
      </w:tblPr>
      <w:tblGrid>
        <w:gridCol w:w="3686"/>
        <w:gridCol w:w="9595"/>
      </w:tblGrid>
      <w:tr>
        <w:trPr>
          <w:trHeight w:val="720" w:hRule="exact"/>
        </w:trPr>
        <w:tc>
          <w:tcPr>
            <w:tcBorders/>
            <w:shd w:val="clear" w:color="auto" w:fill="auto"/>
            <w:vAlign w:val="top"/>
          </w:tcPr>
          <w:p>
            <w:pPr>
              <w:pStyle w:val="Style9"/>
              <w:keepNext w:val="0"/>
              <w:keepLines w:val="0"/>
              <w:widowControl w:val="0"/>
              <w:shd w:val="clear" w:color="auto" w:fill="auto"/>
              <w:bidi w:val="0"/>
              <w:spacing w:before="0" w:after="0" w:line="264"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Главный бухгалтер (при наличии)</w:t>
            </w:r>
          </w:p>
        </w:tc>
        <w:tc>
          <w:tcPr>
            <w:tcBorders/>
            <w:shd w:val="clear" w:color="auto" w:fill="auto"/>
            <w:vAlign w:val="center"/>
          </w:tcPr>
          <w:p>
            <w:pPr>
              <w:pStyle w:val="Style9"/>
              <w:keepNext w:val="0"/>
              <w:keepLines w:val="0"/>
              <w:widowControl w:val="0"/>
              <w:shd w:val="clear" w:color="auto" w:fill="auto"/>
              <w:tabs>
                <w:tab w:pos="6482" w:val="left"/>
              </w:tabs>
              <w:bidi w:val="0"/>
              <w:spacing w:before="0" w:after="0" w:line="240" w:lineRule="auto"/>
              <w:ind w:left="2580" w:right="0" w:firstLine="0"/>
              <w:jc w:val="left"/>
              <w:rPr>
                <w:sz w:val="18"/>
                <w:szCs w:val="18"/>
              </w:rPr>
            </w:pPr>
            <w:r>
              <w:rPr>
                <w:rFonts w:ascii="Times New Roman" w:eastAsia="Times New Roman" w:hAnsi="Times New Roman" w:cs="Times New Roman"/>
                <w:color w:val="000000"/>
                <w:spacing w:val="0"/>
                <w:w w:val="100"/>
                <w:position w:val="0"/>
                <w:sz w:val="18"/>
                <w:szCs w:val="18"/>
                <w:shd w:val="clear" w:color="auto" w:fill="auto"/>
                <w:lang w:val="ru-RU" w:eastAsia="ru-RU" w:bidi="ru-RU"/>
              </w:rPr>
              <w:t>(подпись)</w:t>
              <w:tab/>
              <w:t>(расшифровка подписи)</w:t>
            </w:r>
          </w:p>
        </w:tc>
      </w:tr>
      <w:tr>
        <w:trPr>
          <w:trHeight w:val="432" w:hRule="exact"/>
        </w:trPr>
        <w:tc>
          <w:tcPr>
            <w:tcBorders>
              <w:bottom w:val="single" w:sz="4"/>
            </w:tcBorders>
            <w:shd w:val="clear" w:color="auto" w:fill="auto"/>
            <w:vAlign w:val="center"/>
          </w:tcPr>
          <w:p>
            <w:pPr>
              <w:pStyle w:val="Style9"/>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4"/>
                <w:szCs w:val="24"/>
                <w:shd w:val="clear" w:color="auto" w:fill="auto"/>
                <w:lang w:val="en-US" w:eastAsia="en-US" w:bidi="en-US"/>
              </w:rPr>
              <w:t>""</w:t>
            </w:r>
          </w:p>
        </w:tc>
        <w:tc>
          <w:tcPr>
            <w:tcBorders>
              <w:bottom w:val="single" w:sz="4"/>
            </w:tcBorders>
            <w:shd w:val="clear" w:color="auto" w:fill="auto"/>
            <w:vAlign w:val="bottom"/>
          </w:tcPr>
          <w:p>
            <w:pPr>
              <w:pStyle w:val="Style9"/>
              <w:keepNext w:val="0"/>
              <w:keepLines w:val="0"/>
              <w:widowControl w:val="0"/>
              <w:shd w:val="clear" w:color="auto" w:fill="auto"/>
              <w:tabs>
                <w:tab w:pos="1849" w:val="left"/>
              </w:tabs>
              <w:bidi w:val="0"/>
              <w:spacing w:before="0" w:after="0" w:line="240" w:lineRule="auto"/>
              <w:ind w:left="1100" w:right="0" w:firstLine="0"/>
              <w:jc w:val="left"/>
            </w:pPr>
            <w:r>
              <w:rPr>
                <w:rFonts w:ascii="Times New Roman" w:eastAsia="Times New Roman" w:hAnsi="Times New Roman" w:cs="Times New Roman"/>
                <w:color w:val="000000"/>
                <w:spacing w:val="0"/>
                <w:w w:val="100"/>
                <w:position w:val="0"/>
                <w:sz w:val="24"/>
                <w:szCs w:val="24"/>
                <w:shd w:val="clear" w:color="auto" w:fill="auto"/>
                <w:lang w:val="en-US" w:eastAsia="en-US" w:bidi="en-US"/>
              </w:rPr>
              <w:t>20</w:t>
              <w:tab/>
            </w:r>
            <w:r>
              <w:rPr>
                <w:rFonts w:ascii="Times New Roman" w:eastAsia="Times New Roman" w:hAnsi="Times New Roman" w:cs="Times New Roman"/>
                <w:color w:val="000000"/>
                <w:spacing w:val="0"/>
                <w:w w:val="100"/>
                <w:position w:val="0"/>
                <w:sz w:val="24"/>
                <w:szCs w:val="24"/>
                <w:shd w:val="clear" w:color="auto" w:fill="auto"/>
                <w:lang w:val="ru-RU" w:eastAsia="ru-RU" w:bidi="ru-RU"/>
              </w:rPr>
              <w:t>г.</w:t>
            </w:r>
          </w:p>
        </w:tc>
      </w:tr>
    </w:tbl>
    <w:p>
      <w:pPr>
        <w:pStyle w:val="Style13"/>
        <w:keepNext w:val="0"/>
        <w:keepLines w:val="0"/>
        <w:widowControl w:val="0"/>
        <w:shd w:val="clear" w:color="auto" w:fill="auto"/>
        <w:bidi w:val="0"/>
        <w:spacing w:before="0" w:after="0" w:line="240" w:lineRule="auto"/>
        <w:ind w:left="0" w:right="0" w:firstLine="0"/>
        <w:jc w:val="left"/>
        <w:rPr>
          <w:sz w:val="24"/>
          <w:szCs w:val="24"/>
        </w:rPr>
        <w:sectPr>
          <w:headerReference w:type="default" r:id="rId25"/>
          <w:footerReference w:type="default" r:id="rId26"/>
          <w:footnotePr>
            <w:pos w:val="pageBottom"/>
            <w:numFmt w:val="decimal"/>
            <w:numStart w:val="1"/>
            <w:numRestart w:val="continuous"/>
            <w15:footnoteColumns w:val="1"/>
          </w:footnotePr>
          <w:pgSz w:w="16526" w:h="23390"/>
          <w:pgMar w:top="2673" w:right="1646" w:bottom="1987" w:left="1574" w:header="0" w:footer="1559" w:gutter="0"/>
          <w:cols w:space="720"/>
          <w:noEndnote/>
          <w:rtlGutter w:val="0"/>
          <w:docGrid w:linePitch="360"/>
        </w:sectPr>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r>
    </w:p>
    <w:p>
      <w:pPr>
        <w:pStyle w:val="Style18"/>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МЕТОДИКА</w:t>
      </w:r>
    </w:p>
    <w:p>
      <w:pPr>
        <w:pStyle w:val="Style18"/>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расчет штрафных санкций в случае нарушения условий предоставления субсидии</w:t>
        <w:br/>
        <w:t>российским организациям на возмещение части затрат на уплату процентов по</w:t>
        <w:br/>
        <w:t>кредитам, полученным в российских кредитных организациях и в государственной</w:t>
        <w:br/>
        <w:t xml:space="preserve">корпорации развития "ВЭБ.РФ" в </w:t>
      </w: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 xml:space="preserve">2009 - 2025 </w:t>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годах, на уплату лизинговых платежей</w:t>
        <w:br/>
        <w:t xml:space="preserve">по договорам лизинга, заключенным в </w:t>
      </w: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 xml:space="preserve">2009 – 2025 </w:t>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годах с российскими</w:t>
        <w:br/>
        <w:t>лизинговыми компаниями</w:t>
      </w:r>
    </w:p>
    <w:p>
      <w:pPr>
        <w:pStyle w:val="Style18"/>
        <w:keepNext w:val="0"/>
        <w:keepLines w:val="0"/>
        <w:widowControl w:val="0"/>
        <w:shd w:val="clear" w:color="auto" w:fill="auto"/>
        <w:bidi w:val="0"/>
        <w:spacing w:before="0" w:after="0" w:line="240" w:lineRule="auto"/>
        <w:ind w:left="580" w:right="0" w:firstLine="20"/>
        <w:jc w:val="both"/>
      </w:pP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 xml:space="preserve">на приобретение гражданских судов, а также на уплату процентов за предоставление рассрочки по договорам купли-продажи с рассрочкой платежа, заключенным в </w:t>
      </w: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 xml:space="preserve">2022 - 2023 </w:t>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годах с российскими лизинговыми компаниями на приобретение гражданских судов</w:t>
      </w:r>
    </w:p>
    <w:p>
      <w:pPr>
        <w:pStyle w:val="Style18"/>
        <w:keepNext w:val="0"/>
        <w:keepLines w:val="0"/>
        <w:widowControl w:val="0"/>
        <w:shd w:val="clear" w:color="auto" w:fill="auto"/>
        <w:bidi w:val="0"/>
        <w:spacing w:before="0" w:after="540" w:line="240" w:lineRule="auto"/>
        <w:ind w:left="0" w:right="0" w:firstLine="0"/>
        <w:jc w:val="center"/>
      </w:pP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(за исключением случая недостижения значений результата предоставления</w:t>
        <w:br/>
        <w:t>субсидии)</w:t>
      </w:r>
    </w:p>
    <w:p>
      <w:pPr>
        <w:pStyle w:val="Style18"/>
        <w:keepNext w:val="0"/>
        <w:keepLines w:val="0"/>
        <w:widowControl w:val="0"/>
        <w:shd w:val="clear" w:color="auto" w:fill="auto"/>
        <w:bidi w:val="0"/>
        <w:spacing w:before="0" w:after="280" w:line="283" w:lineRule="auto"/>
        <w:ind w:left="580" w:right="0" w:firstLine="520"/>
        <w:jc w:val="left"/>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Получателем субсидии осуществляется уплата средств в бюджет, из которого предоставлена субсидия, в размере средств </w:t>
      </w:r>
      <w:r>
        <w:rPr>
          <w:rFonts w:ascii="Times New Roman" w:eastAsia="Times New Roman" w:hAnsi="Times New Roman" w:cs="Times New Roman"/>
          <w:color w:val="000000"/>
          <w:spacing w:val="0"/>
          <w:w w:val="100"/>
          <w:position w:val="0"/>
          <w:sz w:val="24"/>
          <w:szCs w:val="24"/>
          <w:shd w:val="clear" w:color="auto" w:fill="auto"/>
          <w:lang w:val="en-US" w:eastAsia="en-US" w:bidi="en-US"/>
        </w:rPr>
        <w:t>(</w:t>
      </w:r>
      <w:r>
        <w:rPr>
          <w:rFonts w:ascii="Times New Roman" w:eastAsia="Times New Roman" w:hAnsi="Times New Roman" w:cs="Times New Roman"/>
          <w:color w:val="000000"/>
          <w:spacing w:val="0"/>
          <w:w w:val="100"/>
          <w:position w:val="0"/>
          <w:sz w:val="28"/>
          <w:szCs w:val="28"/>
          <w:shd w:val="clear" w:color="auto" w:fill="auto"/>
          <w:lang w:val="en-US" w:eastAsia="en-US" w:bidi="en-US"/>
        </w:rPr>
        <w:t/>
      </w:r>
      <w:r>
        <w:rPr>
          <w:rFonts w:ascii="Courier New" w:eastAsia="Courier New" w:hAnsi="Courier New" w:cs="Courier New"/>
          <w:color w:val="000000"/>
          <w:spacing w:val="0"/>
          <w:w w:val="100"/>
          <w:position w:val="0"/>
          <w:sz w:val="20"/>
          <w:szCs w:val="20"/>
          <w:shd w:val="clear" w:color="auto" w:fill="auto"/>
          <w:vertAlign w:val="subscript"/>
          <w:lang w:val="en-US" w:eastAsia="en-US" w:bidi="en-US"/>
        </w:rPr>
        <w:t xml:space="preserve">штрафных </w:t>
      </w:r>
      <w:r>
        <w:rPr>
          <w:rFonts w:ascii="Courier New" w:eastAsia="Courier New" w:hAnsi="Courier New" w:cs="Courier New"/>
          <w:color w:val="000000"/>
          <w:spacing w:val="0"/>
          <w:w w:val="100"/>
          <w:position w:val="0"/>
          <w:sz w:val="20"/>
          <w:szCs w:val="20"/>
          <w:shd w:val="clear" w:color="auto" w:fill="auto"/>
          <w:vertAlign w:val="subscript"/>
          <w:lang w:val="ru-RU" w:eastAsia="ru-RU" w:bidi="ru-RU"/>
        </w:rPr>
        <w:t>санкций</w:t>
      </w:r>
      <w:r>
        <w:rPr>
          <w:rFonts w:ascii="Times New Roman" w:eastAsia="Times New Roman" w:hAnsi="Times New Roman" w:cs="Times New Roman"/>
          <w:color w:val="000000"/>
          <w:spacing w:val="0"/>
          <w:w w:val="100"/>
          <w:position w:val="0"/>
          <w:sz w:val="24"/>
          <w:szCs w:val="24"/>
          <w:shd w:val="clear" w:color="auto" w:fill="auto"/>
          <w:lang w:val="ru-RU" w:eastAsia="ru-RU" w:bidi="ru-RU"/>
        </w:rPr>
        <w:t>), рассчитываемом по формуле:</w:t>
      </w:r>
    </w:p>
    <w:p>
      <w:pPr>
        <w:pStyle w:val="Style82"/>
        <w:keepNext w:val="0"/>
        <w:keepLines w:val="0"/>
        <w:widowControl w:val="0"/>
        <w:shd w:val="clear" w:color="auto" w:fill="auto"/>
        <w:bidi w:val="0"/>
        <w:spacing w:before="0" w:line="211" w:lineRule="auto"/>
        <w:ind w:right="0"/>
        <w:jc w:val="left"/>
        <w:rPr>
          <w:sz w:val="24"/>
          <w:szCs w:val="24"/>
        </w:rPr>
      </w:pPr>
      <w:r>
        <w:rPr>
          <w:rFonts w:ascii="Times New Roman" w:eastAsia="Times New Roman" w:hAnsi="Times New Roman" w:cs="Times New Roman"/>
          <w:color w:val="000000"/>
          <w:spacing w:val="0"/>
          <w:w w:val="100"/>
          <w:position w:val="0"/>
          <w:sz w:val="28"/>
          <w:szCs w:val="28"/>
          <w:shd w:val="clear" w:color="auto" w:fill="auto"/>
        </w:rPr>
        <w:t/>
      </w:r>
      <w:r>
        <w:rPr>
          <w:color w:val="000000"/>
          <w:spacing w:val="0"/>
          <w:w w:val="100"/>
          <w:position w:val="0"/>
          <w:sz w:val="22"/>
          <w:szCs w:val="22"/>
          <w:shd w:val="clear" w:color="auto" w:fill="auto"/>
        </w:rPr>
        <w:t xml:space="preserve">штрафных </w:t>
      </w:r>
      <w:r>
        <w:rPr>
          <w:color w:val="000000"/>
          <w:spacing w:val="0"/>
          <w:w w:val="100"/>
          <w:position w:val="0"/>
          <w:sz w:val="22"/>
          <w:szCs w:val="22"/>
          <w:shd w:val="clear" w:color="auto" w:fill="auto"/>
          <w:lang w:val="ru-RU" w:eastAsia="ru-RU" w:bidi="ru-RU"/>
        </w:rPr>
        <w:t xml:space="preserve">санкций </w:t>
      </w:r>
      <w:r>
        <w:rPr>
          <w:rFonts w:ascii="Times New Roman" w:eastAsia="Times New Roman" w:hAnsi="Times New Roman" w:cs="Times New Roman"/>
          <w:color w:val="000000"/>
          <w:spacing w:val="0"/>
          <w:w w:val="100"/>
          <w:position w:val="0"/>
          <w:sz w:val="28"/>
          <w:szCs w:val="28"/>
          <w:shd w:val="clear" w:color="auto" w:fill="auto"/>
        </w:rPr>
        <w:t>= </w:t>
      </w:r>
      <w:r>
        <w:rPr>
          <w:color w:val="000000"/>
          <w:spacing w:val="0"/>
          <w:w w:val="100"/>
          <w:position w:val="0"/>
          <w:sz w:val="22"/>
          <w:szCs w:val="22"/>
          <w:shd w:val="clear" w:color="auto" w:fill="auto"/>
        </w:rPr>
        <w:t xml:space="preserve">субсидии </w:t>
      </w:r>
      <w:r>
        <w:rPr>
          <w:rFonts w:ascii="Times New Roman" w:eastAsia="Times New Roman" w:hAnsi="Times New Roman" w:cs="Times New Roman"/>
          <w:color w:val="000000"/>
          <w:spacing w:val="0"/>
          <w:w w:val="100"/>
          <w:position w:val="0"/>
          <w:sz w:val="28"/>
          <w:szCs w:val="28"/>
          <w:shd w:val="clear" w:color="auto" w:fill="auto"/>
        </w:rPr>
        <w:t xml:space="preserve">× 100% </w:t>
      </w:r>
      <w:r>
        <w:rPr>
          <w:rFonts w:ascii="Times New Roman" w:eastAsia="Times New Roman" w:hAnsi="Times New Roman" w:cs="Times New Roman"/>
          <w:color w:val="000000"/>
          <w:spacing w:val="0"/>
          <w:w w:val="100"/>
          <w:position w:val="0"/>
          <w:sz w:val="24"/>
          <w:szCs w:val="24"/>
          <w:shd w:val="clear" w:color="auto" w:fill="auto"/>
          <w:lang w:val="ru-RU" w:eastAsia="ru-RU" w:bidi="ru-RU"/>
        </w:rPr>
        <w:t>где:</w:t>
      </w:r>
    </w:p>
    <w:p>
      <w:pPr>
        <w:pStyle w:val="Style18"/>
        <w:keepNext w:val="0"/>
        <w:keepLines w:val="0"/>
        <w:widowControl w:val="0"/>
        <w:shd w:val="clear" w:color="auto" w:fill="auto"/>
        <w:bidi w:val="0"/>
        <w:spacing w:before="0" w:after="420" w:line="266" w:lineRule="auto"/>
        <w:ind w:left="580" w:right="0" w:firstLine="520"/>
        <w:jc w:val="left"/>
        <w:sectPr>
          <w:headerReference w:type="default" r:id="rId27"/>
          <w:footerReference w:type="default" r:id="rId28"/>
          <w:footnotePr>
            <w:pos w:val="pageBottom"/>
            <w:numFmt w:val="decimal"/>
            <w:numStart w:val="1"/>
            <w:numRestart w:val="continuous"/>
            <w15:footnoteColumns w:val="1"/>
          </w:footnotePr>
          <w:pgSz w:w="11909" w:h="16838"/>
          <w:pgMar w:top="2237" w:right="548" w:bottom="2237" w:left="1107" w:header="0" w:footer="1809" w:gutter="0"/>
          <w:cols w:space="720"/>
          <w:noEndnote/>
          <w:rtlGutter w:val="0"/>
          <w:docGrid w:linePitch="360"/>
        </w:sectPr>
      </w:pPr>
      <w:r>
        <w:rPr>
          <w:rFonts w:ascii="Times New Roman" w:eastAsia="Times New Roman" w:hAnsi="Times New Roman" w:cs="Times New Roman"/>
          <w:color w:val="000000"/>
          <w:spacing w:val="0"/>
          <w:w w:val="100"/>
          <w:position w:val="0"/>
          <w:sz w:val="28"/>
          <w:szCs w:val="28"/>
          <w:shd w:val="clear" w:color="auto" w:fill="auto"/>
          <w:lang w:val="en-US" w:eastAsia="en-US" w:bidi="en-US"/>
        </w:rPr>
        <w:t/>
      </w:r>
      <w:r>
        <w:rPr>
          <w:rFonts w:ascii="Courier New" w:eastAsia="Courier New" w:hAnsi="Courier New" w:cs="Courier New"/>
          <w:color w:val="000000"/>
          <w:spacing w:val="0"/>
          <w:w w:val="100"/>
          <w:position w:val="0"/>
          <w:sz w:val="20"/>
          <w:szCs w:val="20"/>
          <w:shd w:val="clear" w:color="auto" w:fill="auto"/>
          <w:vertAlign w:val="subscript"/>
          <w:lang w:val="en-US" w:eastAsia="en-US" w:bidi="en-US"/>
        </w:rPr>
        <w:t>субсидии</w:t>
      </w:r>
      <w:r>
        <w:rPr>
          <w:rFonts w:ascii="Courier New" w:eastAsia="Courier New" w:hAnsi="Courier New" w:cs="Courier New"/>
          <w:color w:val="000000"/>
          <w:spacing w:val="0"/>
          <w:w w:val="100"/>
          <w:position w:val="0"/>
          <w:sz w:val="20"/>
          <w:szCs w:val="20"/>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8"/>
          <w:szCs w:val="28"/>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размер субсидии, предоставленной получателю субсидии в отчетном финансовом году.</w:t>
      </w:r>
    </w:p>
    <w:p>
      <w:pPr>
        <w:pStyle w:val="Style18"/>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РАСЧЕТ</w:t>
      </w:r>
    </w:p>
    <w:p>
      <w:pPr>
        <w:pStyle w:val="Style18"/>
        <w:keepNext w:val="0"/>
        <w:keepLines w:val="0"/>
        <w:widowControl w:val="0"/>
        <w:shd w:val="clear" w:color="auto" w:fill="auto"/>
        <w:bidi w:val="0"/>
        <w:spacing w:before="0" w:after="280" w:line="240" w:lineRule="auto"/>
        <w:ind w:left="0" w:right="0" w:firstLine="0"/>
        <w:jc w:val="center"/>
      </w:pP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размера субсидии, подлежащей возврату в доход федерального бюджета в случае</w:t>
        <w:br/>
        <w:t>недостижения значения результата предоставления субсидии российским организациям на</w:t>
        <w:br/>
        <w:t>возмещение части затрат на уплату процентов по кредитам, полученным в российских</w:t>
        <w:br/>
        <w:t xml:space="preserve">кредитных организациях и в государственной корпорации развития "ВЭБ.РФ" в </w:t>
      </w: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2009 - 2025</w:t>
        <w:br/>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 xml:space="preserve">годах, на уплату лизинговых платежей по договорам лизинга, заключенным в </w:t>
      </w: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2009 – 2025</w:t>
        <w:br/>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годах с российскими лизинговыми компаниями на приобретение гражданских судов, а</w:t>
        <w:br/>
        <w:t>также на уплату процентов за предоставление рассрочки по договорам купли-продажи с</w:t>
        <w:br/>
        <w:t xml:space="preserve">рассрочкой платежа, заключенным в </w:t>
      </w:r>
      <w:r>
        <w:rPr>
          <w:rFonts w:ascii="Times New Roman" w:eastAsia="Times New Roman" w:hAnsi="Times New Roman" w:cs="Times New Roman"/>
          <w:b/>
          <w:bCs/>
          <w:color w:val="000000"/>
          <w:spacing w:val="0"/>
          <w:w w:val="100"/>
          <w:position w:val="0"/>
          <w:sz w:val="24"/>
          <w:szCs w:val="24"/>
          <w:shd w:val="clear" w:color="auto" w:fill="auto"/>
          <w:lang w:val="en-US" w:eastAsia="en-US" w:bidi="en-US"/>
        </w:rPr>
        <w:t xml:space="preserve">2022 – 2023 </w:t>
      </w:r>
      <w:r>
        <w:rPr>
          <w:rFonts w:ascii="Times New Roman" w:eastAsia="Times New Roman" w:hAnsi="Times New Roman" w:cs="Times New Roman"/>
          <w:b/>
          <w:bCs/>
          <w:color w:val="000000"/>
          <w:spacing w:val="0"/>
          <w:w w:val="100"/>
          <w:position w:val="0"/>
          <w:sz w:val="24"/>
          <w:szCs w:val="24"/>
          <w:shd w:val="clear" w:color="auto" w:fill="auto"/>
          <w:lang w:val="ru-RU" w:eastAsia="ru-RU" w:bidi="ru-RU"/>
        </w:rPr>
        <w:t>годах с российскими лизинговыми</w:t>
        <w:br/>
        <w:t>компаниями на приобретение гражданских судов</w:t>
      </w:r>
    </w:p>
    <w:p>
      <w:pPr>
        <w:pStyle w:val="Style18"/>
        <w:keepNext w:val="0"/>
        <w:keepLines w:val="0"/>
        <w:widowControl w:val="0"/>
        <w:shd w:val="clear" w:color="auto" w:fill="auto"/>
        <w:bidi w:val="0"/>
        <w:spacing w:before="0" w:after="280" w:line="262" w:lineRule="auto"/>
        <w:ind w:left="0" w:right="0" w:firstLine="54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Получателем субсидии осуществляется возврат средств субсидий в бюджет, из которого предоставлена субсидия, в размере средств </w:t>
      </w:r>
      <w:r>
        <w:rPr>
          <w:rFonts w:ascii="Times New Roman" w:eastAsia="Times New Roman" w:hAnsi="Times New Roman" w:cs="Times New Roman"/>
          <w:color w:val="000000"/>
          <w:spacing w:val="0"/>
          <w:w w:val="100"/>
          <w:position w:val="0"/>
          <w:sz w:val="24"/>
          <w:szCs w:val="24"/>
          <w:shd w:val="clear" w:color="auto" w:fill="auto"/>
          <w:lang w:val="en-US" w:eastAsia="en-US" w:bidi="en-US"/>
        </w:rPr>
        <w:t>(</w:t>
      </w:r>
      <w:r>
        <w:rPr>
          <w:rFonts w:ascii="Courier New" w:eastAsia="Courier New" w:hAnsi="Courier New" w:cs="Courier New"/>
          <w:color w:val="000000"/>
          <w:spacing w:val="0"/>
          <w:w w:val="100"/>
          <w:position w:val="0"/>
          <w:sz w:val="20"/>
          <w:szCs w:val="20"/>
          <w:shd w:val="clear" w:color="auto" w:fill="auto"/>
          <w:vertAlign w:val="subscript"/>
          <w:lang w:val="en-US" w:eastAsia="en-US" w:bidi="en-US"/>
        </w:rPr>
        <w:t>возврата</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рассчитываемом по формуле:</w:t>
      </w:r>
    </w:p>
    <w:p>
      <w:pPr>
        <w:pStyle w:val="Style82"/>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vertAlign w:val="superscript"/>
        </w:rPr>
        <w:t/>
      </w:r>
      <w:r>
        <w:rPr>
          <w:color w:val="000000"/>
          <w:spacing w:val="0"/>
          <w:w w:val="100"/>
          <w:position w:val="0"/>
          <w:shd w:val="clear" w:color="auto" w:fill="auto"/>
        </w:rPr>
        <w:t xml:space="preserve">возврата </w:t>
      </w:r>
      <w:r>
        <w:rPr>
          <w:color w:val="000000"/>
          <w:spacing w:val="0"/>
          <w:w w:val="100"/>
          <w:position w:val="0"/>
          <w:shd w:val="clear" w:color="auto" w:fill="auto"/>
          <w:vertAlign w:val="superscript"/>
        </w:rPr>
        <w:t>= </w:t>
      </w:r>
      <w:r>
        <w:rPr>
          <w:color w:val="000000"/>
          <w:spacing w:val="0"/>
          <w:w w:val="100"/>
          <w:position w:val="0"/>
          <w:shd w:val="clear" w:color="auto" w:fill="auto"/>
        </w:rPr>
        <w:t xml:space="preserve">субсидии </w:t>
      </w:r>
      <w:r>
        <w:rPr>
          <w:color w:val="000000"/>
          <w:spacing w:val="0"/>
          <w:w w:val="100"/>
          <w:position w:val="0"/>
          <w:shd w:val="clear" w:color="auto" w:fill="auto"/>
          <w:vertAlign w:val="superscript"/>
        </w:rPr>
        <w:t>× 100%</w:t>
      </w:r>
    </w:p>
    <w:p>
      <w:pPr>
        <w:pStyle w:val="Style18"/>
        <w:keepNext w:val="0"/>
        <w:keepLines w:val="0"/>
        <w:widowControl w:val="0"/>
        <w:shd w:val="clear" w:color="auto" w:fill="auto"/>
        <w:bidi w:val="0"/>
        <w:spacing w:before="0" w:after="280" w:line="240" w:lineRule="auto"/>
        <w:ind w:left="0" w:right="0" w:firstLine="700"/>
        <w:jc w:val="both"/>
      </w:pPr>
      <w:r>
        <w:rPr>
          <w:rFonts w:ascii="Times New Roman" w:eastAsia="Times New Roman" w:hAnsi="Times New Roman" w:cs="Times New Roman"/>
          <w:color w:val="000000"/>
          <w:spacing w:val="0"/>
          <w:w w:val="100"/>
          <w:position w:val="0"/>
          <w:sz w:val="24"/>
          <w:szCs w:val="24"/>
          <w:shd w:val="clear" w:color="auto" w:fill="auto"/>
          <w:lang w:val="ru-RU" w:eastAsia="ru-RU" w:bidi="ru-RU"/>
        </w:rPr>
        <w:t>где:</w:t>
      </w:r>
    </w:p>
    <w:p>
      <w:pPr>
        <w:pStyle w:val="Style18"/>
        <w:keepNext w:val="0"/>
        <w:keepLines w:val="0"/>
        <w:widowControl w:val="0"/>
        <w:shd w:val="clear" w:color="auto" w:fill="auto"/>
        <w:bidi w:val="0"/>
        <w:spacing w:before="0" w:after="280" w:line="269" w:lineRule="auto"/>
        <w:ind w:left="0" w:right="0" w:firstLine="540"/>
        <w:jc w:val="both"/>
        <w:sectPr>
          <w:footnotePr>
            <w:pos w:val="pageBottom"/>
            <w:numFmt w:val="decimal"/>
            <w:numStart w:val="1"/>
            <w:numRestart w:val="continuous"/>
            <w15:footnoteColumns w:val="1"/>
          </w:footnotePr>
          <w:pgSz w:w="11909" w:h="16834"/>
          <w:pgMar w:top="2299" w:right="545" w:bottom="2299" w:left="1110" w:header="0" w:footer="1871" w:gutter="0"/>
          <w:cols w:space="720"/>
          <w:noEndnote/>
          <w:rtlGutter w:val="0"/>
          <w:docGrid w:linePitch="360"/>
        </w:sectPr>
      </w:pPr>
      <w:r>
        <w:rPr>
          <w:rFonts w:ascii="Times New Roman" w:eastAsia="Times New Roman" w:hAnsi="Times New Roman" w:cs="Times New Roman"/>
          <w:color w:val="000000"/>
          <w:spacing w:val="0"/>
          <w:w w:val="100"/>
          <w:position w:val="0"/>
          <w:sz w:val="28"/>
          <w:szCs w:val="28"/>
          <w:shd w:val="clear" w:color="auto" w:fill="auto"/>
          <w:lang w:val="en-US" w:eastAsia="en-US" w:bidi="en-US"/>
        </w:rPr>
        <w:t/>
      </w:r>
      <w:r>
        <w:rPr>
          <w:rFonts w:ascii="Courier New" w:eastAsia="Courier New" w:hAnsi="Courier New" w:cs="Courier New"/>
          <w:color w:val="000000"/>
          <w:spacing w:val="0"/>
          <w:w w:val="100"/>
          <w:position w:val="0"/>
          <w:sz w:val="20"/>
          <w:szCs w:val="20"/>
          <w:shd w:val="clear" w:color="auto" w:fill="auto"/>
          <w:vertAlign w:val="subscript"/>
          <w:lang w:val="en-US" w:eastAsia="en-US" w:bidi="en-US"/>
        </w:rPr>
        <w:t>субсидии</w:t>
      </w:r>
      <w:r>
        <w:rPr>
          <w:rFonts w:ascii="Courier New" w:eastAsia="Courier New" w:hAnsi="Courier New" w:cs="Courier New"/>
          <w:color w:val="000000"/>
          <w:spacing w:val="0"/>
          <w:w w:val="100"/>
          <w:position w:val="0"/>
          <w:sz w:val="20"/>
          <w:szCs w:val="20"/>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8"/>
          <w:szCs w:val="28"/>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размер субсидии, предоставленной получателю субсидии в отчетном финансовом году.</w:t>
      </w:r>
    </w:p>
    <w:p>
      <w:pPr>
        <w:pStyle w:val="Style72"/>
        <w:keepNext w:val="0"/>
        <w:keepLines w:val="0"/>
        <w:widowControl w:val="0"/>
        <w:shd w:val="clear" w:color="auto" w:fill="auto"/>
        <w:bidi w:val="0"/>
        <w:spacing w:before="0" w:after="0" w:line="257" w:lineRule="auto"/>
        <w:ind w:left="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Руководитель</w:t>
      </w:r>
    </w:p>
    <w:p>
      <w:pPr>
        <w:pStyle w:val="Style72"/>
        <w:keepNext w:val="0"/>
        <w:keepLines w:val="0"/>
        <w:widowControl w:val="0"/>
        <w:shd w:val="clear" w:color="auto" w:fill="auto"/>
        <w:bidi w:val="0"/>
        <w:spacing w:before="0" w:after="0" w:line="257" w:lineRule="auto"/>
        <w:ind w:left="0" w:right="0" w:firstLine="0"/>
        <w:jc w:val="left"/>
      </w:pPr>
      <w:r>
        <w:rPr>
          <w:rFonts w:ascii="Times New Roman" w:eastAsia="Times New Roman" w:hAnsi="Times New Roman" w:cs="Times New Roman"/>
          <w:color w:val="000000"/>
          <w:spacing w:val="0"/>
          <w:w w:val="100"/>
          <w:position w:val="0"/>
          <w:shd w:val="clear" w:color="auto" w:fill="auto"/>
          <w:lang w:val="ru-RU" w:eastAsia="ru-RU" w:bidi="ru-RU"/>
        </w:rPr>
        <w:t>(уполномоченное лицо)</w:t>
      </w:r>
    </w:p>
    <w:p>
      <w:pPr>
        <w:pStyle w:val="Style72"/>
        <w:keepNext w:val="0"/>
        <w:keepLines w:val="0"/>
        <w:widowControl w:val="0"/>
        <w:pBdr>
          <w:top w:val="single" w:sz="4" w:space="0" w:color="auto"/>
        </w:pBdr>
        <w:shd w:val="clear" w:color="auto" w:fill="auto"/>
        <w:bidi w:val="0"/>
        <w:spacing w:before="0" w:after="260" w:line="269" w:lineRule="auto"/>
        <w:ind w:left="2560" w:right="0" w:firstLine="0"/>
        <w:jc w:val="left"/>
        <w:rPr>
          <w:sz w:val="19"/>
          <w:szCs w:val="19"/>
        </w:rPr>
      </w:pPr>
      <w:r>
        <mc:AlternateContent>
          <mc:Choice Requires="wps">
            <w:drawing>
              <wp:anchor distT="0" distB="0" distL="114300" distR="2400300" simplePos="0" relativeHeight="125829392" behindDoc="0" locked="0" layoutInCell="1" allowOverlap="1">
                <wp:simplePos x="0" y="0"/>
                <wp:positionH relativeFrom="page">
                  <wp:posOffset>4235450</wp:posOffset>
                </wp:positionH>
                <wp:positionV relativeFrom="paragraph">
                  <wp:posOffset>12700</wp:posOffset>
                </wp:positionV>
                <wp:extent cx="533400" cy="176530"/>
                <wp:wrapSquare wrapText="bothSides"/>
                <wp:docPr id="55" name="Shape 55"/>
                <a:graphic xmlns:a="http://schemas.openxmlformats.org/drawingml/2006/main">
                  <a:graphicData uri="http://schemas.microsoft.com/office/word/2010/wordprocessingShape">
                    <wps:wsp>
                      <wps:cNvSpPr txBox="1"/>
                      <wps:spPr>
                        <a:xfrm>
                          <a:ext cx="533400" cy="176530"/>
                        </a:xfrm>
                        <a:prstGeom prst="rect"/>
                        <a:noFill/>
                      </wps:spPr>
                      <wps:txbx>
                        <w:txbxContent>
                          <w:p>
                            <w:pPr>
                              <w:pStyle w:val="Style72"/>
                              <w:keepNext w:val="0"/>
                              <w:keepLines w:val="0"/>
                              <w:widowControl w:val="0"/>
                              <w:pBdr>
                                <w:top w:val="single" w:sz="4" w:space="0" w:color="auto"/>
                              </w:pBdr>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(подпись)</w:t>
                            </w:r>
                          </w:p>
                        </w:txbxContent>
                      </wps:txbx>
                      <wps:bodyPr wrap="none" lIns="0" tIns="0" rIns="0" bIns="0">
                        <a:noAutoFit/>
                      </wps:bodyPr>
                    </wps:wsp>
                  </a:graphicData>
                </a:graphic>
              </wp:anchor>
            </w:drawing>
          </mc:Choice>
          <mc:Fallback>
            <w:pict>
              <v:shape id="_x0000_s1081" type="#_x0000_t202" style="position:absolute;margin-left:333.5pt;margin-top:1.pt;width:42.pt;height:13.9pt;z-index:-125829361;mso-wrap-distance-left:9.pt;mso-wrap-distance-right:189.pt;mso-position-horizontal-relative:page" filled="f" stroked="f">
                <v:textbox inset="0,0,0,0">
                  <w:txbxContent>
                    <w:p>
                      <w:pPr>
                        <w:pStyle w:val="Style72"/>
                        <w:keepNext w:val="0"/>
                        <w:keepLines w:val="0"/>
                        <w:widowControl w:val="0"/>
                        <w:pBdr>
                          <w:top w:val="single" w:sz="4" w:space="0" w:color="auto"/>
                        </w:pBdr>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(подпись)</w:t>
                      </w:r>
                    </w:p>
                  </w:txbxContent>
                </v:textbox>
                <w10:wrap type="square" anchorx="page"/>
              </v:shape>
            </w:pict>
          </mc:Fallback>
        </mc:AlternateContent>
      </w:r>
      <w:r>
        <mc:AlternateContent>
          <mc:Choice Requires="wps">
            <w:drawing>
              <wp:anchor distT="0" distB="0" distL="1787525" distR="114300" simplePos="0" relativeHeight="125829394" behindDoc="0" locked="0" layoutInCell="1" allowOverlap="1">
                <wp:simplePos x="0" y="0"/>
                <wp:positionH relativeFrom="page">
                  <wp:posOffset>5908675</wp:posOffset>
                </wp:positionH>
                <wp:positionV relativeFrom="paragraph">
                  <wp:posOffset>12700</wp:posOffset>
                </wp:positionV>
                <wp:extent cx="1146175" cy="176530"/>
                <wp:wrapSquare wrapText="bothSides"/>
                <wp:docPr id="57" name="Shape 57"/>
                <a:graphic xmlns:a="http://schemas.openxmlformats.org/drawingml/2006/main">
                  <a:graphicData uri="http://schemas.microsoft.com/office/word/2010/wordprocessingShape">
                    <wps:wsp>
                      <wps:cNvSpPr txBox="1"/>
                      <wps:spPr>
                        <a:xfrm>
                          <a:ext cx="1146175" cy="176530"/>
                        </a:xfrm>
                        <a:prstGeom prst="rect"/>
                        <a:noFill/>
                      </wps:spPr>
                      <wps:txbx>
                        <w:txbxContent>
                          <w:p>
                            <w:pPr>
                              <w:pStyle w:val="Style72"/>
                              <w:keepNext w:val="0"/>
                              <w:keepLines w:val="0"/>
                              <w:widowControl w:val="0"/>
                              <w:shd w:val="clear" w:color="auto" w:fill="auto"/>
                              <w:bidi w:val="0"/>
                              <w:spacing w:before="0" w:after="0" w:line="240" w:lineRule="auto"/>
                              <w:ind w:left="0" w:right="0" w:firstLine="0"/>
                              <w:jc w:val="righ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(фамилия, инициалы)</w:t>
                            </w:r>
                          </w:p>
                        </w:txbxContent>
                      </wps:txbx>
                      <wps:bodyPr wrap="none" lIns="0" tIns="0" rIns="0" bIns="0">
                        <a:noAutoFit/>
                      </wps:bodyPr>
                    </wps:wsp>
                  </a:graphicData>
                </a:graphic>
              </wp:anchor>
            </w:drawing>
          </mc:Choice>
          <mc:Fallback>
            <w:pict>
              <v:shape id="_x0000_s1083" type="#_x0000_t202" style="position:absolute;margin-left:465.25pt;margin-top:1.pt;width:90.25pt;height:13.9pt;z-index:-125829359;mso-wrap-distance-left:140.75pt;mso-wrap-distance-right:9.pt;mso-position-horizontal-relative:page" filled="f" stroked="f">
                <v:textbox inset="0,0,0,0">
                  <w:txbxContent>
                    <w:p>
                      <w:pPr>
                        <w:pStyle w:val="Style72"/>
                        <w:keepNext w:val="0"/>
                        <w:keepLines w:val="0"/>
                        <w:widowControl w:val="0"/>
                        <w:shd w:val="clear" w:color="auto" w:fill="auto"/>
                        <w:bidi w:val="0"/>
                        <w:spacing w:before="0" w:after="0" w:line="240" w:lineRule="auto"/>
                        <w:ind w:left="0" w:right="0" w:firstLine="0"/>
                        <w:jc w:val="righ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(фамилия, инициалы)</w:t>
                      </w:r>
                    </w:p>
                  </w:txbxContent>
                </v:textbox>
                <w10:wrap type="square" anchorx="page"/>
              </v:shape>
            </w:pict>
          </mc:Fallback>
        </mc:AlternateContent>
      </w:r>
      <w:r>
        <w:rPr>
          <w:rFonts w:ascii="Times New Roman" w:eastAsia="Times New Roman" w:hAnsi="Times New Roman" w:cs="Times New Roman"/>
          <w:color w:val="000000"/>
          <w:spacing w:val="0"/>
          <w:w w:val="100"/>
          <w:position w:val="0"/>
          <w:sz w:val="19"/>
          <w:szCs w:val="19"/>
          <w:shd w:val="clear" w:color="auto" w:fill="auto"/>
          <w:lang w:val="ru-RU" w:eastAsia="ru-RU" w:bidi="ru-RU"/>
        </w:rPr>
        <w:t>(должность)</w:t>
      </w:r>
    </w:p>
    <w:p>
      <w:pPr>
        <w:pStyle w:val="Style72"/>
        <w:keepNext w:val="0"/>
        <w:keepLines w:val="0"/>
        <w:widowControl w:val="0"/>
        <w:shd w:val="clear" w:color="auto" w:fill="auto"/>
        <w:bidi w:val="0"/>
        <w:spacing w:before="0" w:after="0" w:line="240" w:lineRule="auto"/>
        <w:ind w:left="3080" w:right="0" w:firstLine="0"/>
        <w:jc w:val="left"/>
        <w:rPr>
          <w:sz w:val="19"/>
          <w:szCs w:val="19"/>
        </w:rPr>
      </w:pPr>
      <w:r>
        <w:rPr>
          <w:rFonts w:ascii="Times New Roman" w:eastAsia="Times New Roman" w:hAnsi="Times New Roman" w:cs="Times New Roman"/>
          <w:color w:val="000000"/>
          <w:spacing w:val="0"/>
          <w:w w:val="100"/>
          <w:position w:val="0"/>
          <w:sz w:val="19"/>
          <w:szCs w:val="19"/>
          <w:shd w:val="clear" w:color="auto" w:fill="auto"/>
          <w:lang w:val="ru-RU" w:eastAsia="ru-RU" w:bidi="ru-RU"/>
        </w:rPr>
        <w:t>г.</w:t>
      </w:r>
    </w:p>
    <w:sectPr>
      <w:headerReference w:type="default" r:id="rId29"/>
      <w:footerReference w:type="default" r:id="rId30"/>
      <w:footnotePr>
        <w:pos w:val="pageBottom"/>
        <w:numFmt w:val="decimal"/>
        <w:numStart w:val="1"/>
        <w:numRestart w:val="continuous"/>
        <w15:footnoteColumns w:val="1"/>
      </w:footnotePr>
      <w:pgSz w:w="11909" w:h="16838"/>
      <w:pgMar w:top="2405" w:right="1096" w:bottom="2405" w:left="559" w:header="1977" w:footer="1977" w:gutter="0"/>
      <w:pgNumType w:start="33"/>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2545080</wp:posOffset>
              </wp:positionH>
              <wp:positionV relativeFrom="page">
                <wp:posOffset>14105890</wp:posOffset>
              </wp:positionV>
              <wp:extent cx="5035550" cy="155575"/>
              <wp:wrapNone/>
              <wp:docPr id="5" name="Shape 5"/>
              <a:graphic xmlns:a="http://schemas.openxmlformats.org/drawingml/2006/main">
                <a:graphicData uri="http://schemas.microsoft.com/office/word/2010/wordprocessingShape">
                  <wps:wsp>
                    <wps:cNvSpPr txBox="1"/>
                    <wps:spPr>
                      <a:xfrm>
                        <a:ext cx="5035550" cy="155575"/>
                      </a:xfrm>
                      <a:prstGeom prst="rect"/>
                      <a:noFill/>
                    </wps:spPr>
                    <wps:txbx>
                      <w:txbxContent>
                        <w:p>
                          <w:pPr>
                            <w:pStyle w:val="Style21"/>
                            <w:keepNext w:val="0"/>
                            <w:keepLines w:val="0"/>
                            <w:widowControl w:val="0"/>
                            <w:shd w:val="clear" w:color="auto" w:fill="auto"/>
                            <w:tabs>
                              <w:tab w:pos="5472" w:val="right"/>
                              <w:tab w:pos="7930" w:val="right"/>
                            </w:tabs>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tab/>
                            <w:t>Дата</w:t>
                            <w:tab/>
                            <w:t xml:space="preserve"> </w:t>
                          </w:r>
                        </w:p>
                      </w:txbxContent>
                    </wps:txbx>
                    <wps:bodyPr lIns="0" tIns="0" rIns="0" bIns="0">
                      <a:spAutoFit/>
                    </wps:bodyPr>
                  </wps:wsp>
                </a:graphicData>
              </a:graphic>
            </wp:anchor>
          </w:drawing>
        </mc:Choice>
        <mc:Fallback>
          <w:pict>
            <v:shape id="_x0000_s1031" type="#_x0000_t202" style="position:absolute;margin-left:200.40000000000001pt;margin-top:1110.7pt;width:396.5pt;height:12.25pt;z-index:-188744059;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tabs>
                        <w:tab w:pos="5472" w:val="right"/>
                        <w:tab w:pos="7930" w:val="right"/>
                      </w:tabs>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tab/>
                      <w:t>Дата</w:t>
                      <w:tab/>
                      <w:t xml:space="preserve"> </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2901950</wp:posOffset>
              </wp:positionH>
              <wp:positionV relativeFrom="page">
                <wp:posOffset>12972415</wp:posOffset>
              </wp:positionV>
              <wp:extent cx="4687570" cy="152400"/>
              <wp:wrapNone/>
              <wp:docPr id="9" name="Shape 9"/>
              <a:graphic xmlns:a="http://schemas.openxmlformats.org/drawingml/2006/main">
                <a:graphicData uri="http://schemas.microsoft.com/office/word/2010/wordprocessingShape">
                  <wps:wsp>
                    <wps:cNvSpPr txBox="1"/>
                    <wps:spPr>
                      <a:xfrm>
                        <a:ext cx="4687570" cy="152400"/>
                      </a:xfrm>
                      <a:prstGeom prst="rect"/>
                      <a:noFill/>
                    </wps:spPr>
                    <wps:txbx>
                      <w:txbxContent>
                        <w:p>
                          <w:pPr>
                            <w:pStyle w:val="Style21"/>
                            <w:keepNext w:val="0"/>
                            <w:keepLines w:val="0"/>
                            <w:widowControl w:val="0"/>
                            <w:shd w:val="clear" w:color="auto" w:fill="auto"/>
                            <w:tabs>
                              <w:tab w:pos="4982" w:val="right"/>
                              <w:tab w:pos="7382" w:val="right"/>
                            </w:tabs>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tab/>
                            <w:t>Дата</w:t>
                            <w:tab/>
                            <w:t xml:space="preserve"> </w:t>
                          </w:r>
                        </w:p>
                      </w:txbxContent>
                    </wps:txbx>
                    <wps:bodyPr lIns="0" tIns="0" rIns="0" bIns="0">
                      <a:spAutoFit/>
                    </wps:bodyPr>
                  </wps:wsp>
                </a:graphicData>
              </a:graphic>
            </wp:anchor>
          </w:drawing>
        </mc:Choice>
        <mc:Fallback>
          <w:pict>
            <v:shape id="_x0000_s1035" type="#_x0000_t202" style="position:absolute;margin-left:228.5pt;margin-top:1021.45pt;width:369.10000000000002pt;height:12.pt;z-index:-188744055;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tabs>
                        <w:tab w:pos="4982" w:val="right"/>
                        <w:tab w:pos="7382" w:val="right"/>
                      </w:tabs>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tab/>
                      <w:t>Дата</w:t>
                      <w:tab/>
                      <w:t xml:space="preserve"> </w:t>
                    </w:r>
                  </w:p>
                </w:txbxContent>
              </v:textbox>
              <w10:wrap anchorx="page" anchory="page"/>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2350135</wp:posOffset>
              </wp:positionH>
              <wp:positionV relativeFrom="page">
                <wp:posOffset>12661265</wp:posOffset>
              </wp:positionV>
              <wp:extent cx="4995545" cy="155575"/>
              <wp:wrapNone/>
              <wp:docPr id="13" name="Shape 13"/>
              <a:graphic xmlns:a="http://schemas.openxmlformats.org/drawingml/2006/main">
                <a:graphicData uri="http://schemas.microsoft.com/office/word/2010/wordprocessingShape">
                  <wps:wsp>
                    <wps:cNvSpPr txBox="1"/>
                    <wps:spPr>
                      <a:xfrm>
                        <a:ext cx="4995545" cy="155575"/>
                      </a:xfrm>
                      <a:prstGeom prst="rect"/>
                      <a:noFill/>
                    </wps:spPr>
                    <wps:txbx>
                      <w:txbxContent>
                        <w:p>
                          <w:pPr>
                            <w:pStyle w:val="Style21"/>
                            <w:keepNext w:val="0"/>
                            <w:keepLines w:val="0"/>
                            <w:widowControl w:val="0"/>
                            <w:shd w:val="clear" w:color="auto" w:fill="auto"/>
                            <w:tabs>
                              <w:tab w:pos="5429" w:val="right"/>
                              <w:tab w:pos="7867" w:val="right"/>
                            </w:tabs>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tab/>
                            <w:t>Дата</w:t>
                            <w:tab/>
                            <w:t xml:space="preserve"> </w:t>
                          </w:r>
                        </w:p>
                      </w:txbxContent>
                    </wps:txbx>
                    <wps:bodyPr lIns="0" tIns="0" rIns="0" bIns="0">
                      <a:spAutoFit/>
                    </wps:bodyPr>
                  </wps:wsp>
                </a:graphicData>
              </a:graphic>
            </wp:anchor>
          </w:drawing>
        </mc:Choice>
        <mc:Fallback>
          <w:pict>
            <v:shape id="_x0000_s1039" type="#_x0000_t202" style="position:absolute;margin-left:185.05000000000001pt;margin-top:996.95000000000005pt;width:393.35000000000002pt;height:12.25pt;z-index:-188744051;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tabs>
                        <w:tab w:pos="5429" w:val="right"/>
                        <w:tab w:pos="7867" w:val="right"/>
                      </w:tabs>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tab/>
                      <w:t>Дата</w:t>
                      <w:tab/>
                      <w:t xml:space="preserve"> </w:t>
                    </w:r>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4533265</wp:posOffset>
              </wp:positionH>
              <wp:positionV relativeFrom="page">
                <wp:posOffset>13384530</wp:posOffset>
              </wp:positionV>
              <wp:extent cx="4138930" cy="143510"/>
              <wp:wrapNone/>
              <wp:docPr id="17" name="Shape 17"/>
              <a:graphic xmlns:a="http://schemas.openxmlformats.org/drawingml/2006/main">
                <a:graphicData uri="http://schemas.microsoft.com/office/word/2010/wordprocessingShape">
                  <wps:wsp>
                    <wps:cNvSpPr txBox="1"/>
                    <wps:spPr>
                      <a:xfrm>
                        <a:ext cx="4138930" cy="143510"/>
                      </a:xfrm>
                      <a:prstGeom prst="rect"/>
                      <a:noFill/>
                    </wps:spPr>
                    <wps:txbx>
                      <w:txbxContent>
                        <w:p>
                          <w:pPr>
                            <w:pStyle w:val="Style21"/>
                            <w:keepNext w:val="0"/>
                            <w:keepLines w:val="0"/>
                            <w:widowControl w:val="0"/>
                            <w:shd w:val="clear" w:color="auto" w:fill="auto"/>
                            <w:tabs>
                              <w:tab w:pos="4123" w:val="right"/>
                              <w:tab w:pos="6518" w:val="right"/>
                            </w:tabs>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М.П. (при наличии)</w:t>
                            <w:tab/>
                            <w:t>Дата</w:t>
                            <w:tab/>
                            <w:t xml:space="preserve"> </w:t>
                          </w:r>
                        </w:p>
                      </w:txbxContent>
                    </wps:txbx>
                    <wps:bodyPr lIns="0" tIns="0" rIns="0" bIns="0">
                      <a:spAutoFit/>
                    </wps:bodyPr>
                  </wps:wsp>
                </a:graphicData>
              </a:graphic>
            </wp:anchor>
          </w:drawing>
        </mc:Choice>
        <mc:Fallback>
          <w:pict>
            <v:shape id="_x0000_s1043" type="#_x0000_t202" style="position:absolute;margin-left:356.94999999999999pt;margin-top:1053.9000000000001pt;width:325.90000000000003pt;height:11.300000000000001pt;z-index:-188744047;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tabs>
                        <w:tab w:pos="4123" w:val="right"/>
                        <w:tab w:pos="6518" w:val="right"/>
                      </w:tabs>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М.П. (при наличии)</w:t>
                      <w:tab/>
                      <w:t>Дата</w:t>
                      <w:tab/>
                      <w:t xml:space="preserve"> </w:t>
                    </w:r>
                  </w:p>
                </w:txbxContent>
              </v:textbox>
              <w10:wrap anchorx="page" anchory="page"/>
            </v:shape>
          </w:pict>
        </mc:Fallback>
      </mc:AlternateContent>
    </w: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1524000</wp:posOffset>
              </wp:positionH>
              <wp:positionV relativeFrom="page">
                <wp:posOffset>13204190</wp:posOffset>
              </wp:positionV>
              <wp:extent cx="5967730" cy="155575"/>
              <wp:wrapNone/>
              <wp:docPr id="23" name="Shape 23"/>
              <a:graphic xmlns:a="http://schemas.openxmlformats.org/drawingml/2006/main">
                <a:graphicData uri="http://schemas.microsoft.com/office/word/2010/wordprocessingShape">
                  <wps:wsp>
                    <wps:cNvSpPr txBox="1"/>
                    <wps:spPr>
                      <a:xfrm>
                        <a:ext cx="5967730" cy="155575"/>
                      </a:xfrm>
                      <a:prstGeom prst="rect"/>
                      <a:noFill/>
                    </wps:spPr>
                    <wps:txbx>
                      <w:txbxContent>
                        <w:p>
                          <w:pPr>
                            <w:pStyle w:val="Style21"/>
                            <w:keepNext w:val="0"/>
                            <w:keepLines w:val="0"/>
                            <w:widowControl w:val="0"/>
                            <w:shd w:val="clear" w:color="auto" w:fill="auto"/>
                            <w:tabs>
                              <w:tab w:pos="5515" w:val="right"/>
                              <w:tab w:pos="9398" w:val="right"/>
                            </w:tabs>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tab/>
                            <w:t>Дата</w:t>
                            <w:tab/>
                            <w:t xml:space="preserve"> </w:t>
                          </w:r>
                        </w:p>
                      </w:txbxContent>
                    </wps:txbx>
                    <wps:bodyPr lIns="0" tIns="0" rIns="0" bIns="0">
                      <a:spAutoFit/>
                    </wps:bodyPr>
                  </wps:wsp>
                </a:graphicData>
              </a:graphic>
            </wp:anchor>
          </w:drawing>
        </mc:Choice>
        <mc:Fallback>
          <w:pict>
            <v:shape id="_x0000_s1049" type="#_x0000_t202" style="position:absolute;margin-left:120.pt;margin-top:1039.7pt;width:469.90000000000003pt;height:12.25pt;z-index:-188744043;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tabs>
                        <w:tab w:pos="5515" w:val="right"/>
                        <w:tab w:pos="9398" w:val="right"/>
                      </w:tabs>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tab/>
                      <w:t>Дата</w:t>
                      <w:tab/>
                      <w:t xml:space="preserve"> </w:t>
                    </w:r>
                  </w:p>
                </w:txbxContent>
              </v:textbox>
              <w10:wrap anchorx="page" anchory="page"/>
            </v:shape>
          </w:pict>
        </mc:Fallback>
      </mc:AlternateContent>
    </w: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899795</wp:posOffset>
              </wp:positionH>
              <wp:positionV relativeFrom="page">
                <wp:posOffset>12213590</wp:posOffset>
              </wp:positionV>
              <wp:extent cx="6047105" cy="152400"/>
              <wp:wrapNone/>
              <wp:docPr id="29" name="Shape 29"/>
              <a:graphic xmlns:a="http://schemas.openxmlformats.org/drawingml/2006/main">
                <a:graphicData uri="http://schemas.microsoft.com/office/word/2010/wordprocessingShape">
                  <wps:wsp>
                    <wps:cNvSpPr txBox="1"/>
                    <wps:spPr>
                      <a:xfrm>
                        <a:ext cx="6047105" cy="152400"/>
                      </a:xfrm>
                      <a:prstGeom prst="rect"/>
                      <a:noFill/>
                    </wps:spPr>
                    <wps:txbx>
                      <w:txbxContent>
                        <w:p>
                          <w:pPr>
                            <w:pStyle w:val="Style21"/>
                            <w:keepNext w:val="0"/>
                            <w:keepLines w:val="0"/>
                            <w:widowControl w:val="0"/>
                            <w:shd w:val="clear" w:color="auto" w:fill="auto"/>
                            <w:tabs>
                              <w:tab w:pos="6955" w:val="right"/>
                              <w:tab w:pos="9523" w:val="right"/>
                            </w:tabs>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tab/>
                            <w:t>Дата</w:t>
                            <w:tab/>
                            <w:t xml:space="preserve"> </w:t>
                          </w:r>
                        </w:p>
                      </w:txbxContent>
                    </wps:txbx>
                    <wps:bodyPr lIns="0" tIns="0" rIns="0" bIns="0">
                      <a:spAutoFit/>
                    </wps:bodyPr>
                  </wps:wsp>
                </a:graphicData>
              </a:graphic>
            </wp:anchor>
          </w:drawing>
        </mc:Choice>
        <mc:Fallback>
          <w:pict>
            <v:shape id="_x0000_s1055" type="#_x0000_t202" style="position:absolute;margin-left:70.850000000000009pt;margin-top:961.70000000000005pt;width:476.15000000000003pt;height:12.pt;z-index:-188744039;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tabs>
                        <w:tab w:pos="6955" w:val="right"/>
                        <w:tab w:pos="9523" w:val="right"/>
                      </w:tabs>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tab/>
                      <w:t>Дата</w:t>
                      <w:tab/>
                      <w:t xml:space="preserve"> </w:t>
                    </w:r>
                  </w:p>
                </w:txbxContent>
              </v:textbox>
              <w10:wrap anchorx="page" anchory="page"/>
            </v:shape>
          </w:pict>
        </mc:Fallback>
      </mc:AlternateContent>
    </w: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1286510</wp:posOffset>
              </wp:positionH>
              <wp:positionV relativeFrom="page">
                <wp:posOffset>18050510</wp:posOffset>
              </wp:positionV>
              <wp:extent cx="1271270" cy="137160"/>
              <wp:wrapNone/>
              <wp:docPr id="47" name="Shape 47"/>
              <a:graphic xmlns:a="http://schemas.openxmlformats.org/drawingml/2006/main">
                <a:graphicData uri="http://schemas.microsoft.com/office/word/2010/wordprocessingShape">
                  <wps:wsp>
                    <wps:cNvSpPr txBox="1"/>
                    <wps:spPr>
                      <a:xfrm>
                        <a:ext cx="1271270" cy="137160"/>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r>
                        </w:p>
                      </w:txbxContent>
                    </wps:txbx>
                    <wps:bodyPr wrap="none" lIns="0" tIns="0" rIns="0" bIns="0">
                      <a:spAutoFit/>
                    </wps:bodyPr>
                  </wps:wsp>
                </a:graphicData>
              </a:graphic>
            </wp:anchor>
          </w:drawing>
        </mc:Choice>
        <mc:Fallback>
          <w:pict>
            <v:shape id="_x0000_s1073" type="#_x0000_t202" style="position:absolute;margin-left:101.3pt;margin-top:1421.3pt;width:100.10000000000001pt;height:10.800000000000001pt;z-index:-188744031;mso-wrap-style:none;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М.П. (при наличии)</w:t>
                    </w:r>
                  </w:p>
                </w:txbxContent>
              </v:textbox>
              <w10:wrap anchorx="page" anchory="page"/>
            </v:shape>
          </w:pict>
        </mc:Fallback>
      </mc:AlternateContent>
    </w: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2"/>
        <w:keepNext w:val="0"/>
        <w:keepLines w:val="0"/>
        <w:widowControl w:val="0"/>
        <w:shd w:val="clear" w:color="auto" w:fill="auto"/>
        <w:bidi w:val="0"/>
        <w:spacing w:before="0" w:after="0" w:line="271" w:lineRule="auto"/>
        <w:ind w:left="0" w:right="0" w:firstLine="0"/>
        <w:jc w:val="both"/>
      </w:pPr>
      <w:r>
        <w:rPr>
          <w:rFonts w:ascii="Times New Roman" w:eastAsia="Times New Roman" w:hAnsi="Times New Roman" w:cs="Times New Roman"/>
          <w:color w:val="000000"/>
          <w:spacing w:val="0"/>
          <w:w w:val="100"/>
          <w:position w:val="0"/>
          <w:shd w:val="clear" w:color="auto" w:fill="auto"/>
          <w:vertAlign w:val="superscript"/>
          <w:lang w:val="ru-RU" w:eastAsia="ru-RU" w:bidi="ru-RU"/>
        </w:rPr>
        <w:footnoteRef/>
      </w:r>
      <w:r>
        <w:rPr>
          <w:rFonts w:ascii="Times New Roman" w:eastAsia="Times New Roman" w:hAnsi="Times New Roman" w:cs="Times New Roman"/>
          <w:color w:val="EBEBEB"/>
          <w:spacing w:val="0"/>
          <w:w w:val="100"/>
          <w:position w:val="0"/>
          <w:shd w:val="clear" w:color="auto" w:fill="auto"/>
          <w:lang w:val="ru-RU" w:eastAsia="ru-RU" w:bidi="ru-RU"/>
        </w:rPr>
        <w:t>_</w:t>
      </w:r>
      <w:r>
        <w:rPr>
          <w:rFonts w:ascii="Times New Roman" w:eastAsia="Times New Roman" w:hAnsi="Times New Roman" w:cs="Times New Roman"/>
          <w:color w:val="000000"/>
          <w:spacing w:val="0"/>
          <w:w w:val="100"/>
          <w:position w:val="0"/>
          <w:shd w:val="clear" w:color="auto" w:fill="auto"/>
          <w:lang w:val="ru-RU" w:eastAsia="ru-RU" w:bidi="ru-RU"/>
        </w:rPr>
        <w:t>В графе указывается значение в процентах. Если ставка содержит плавающую часть, также приводится ставка с фиксированной плавающей частью на соответствующую дату.</w:t>
      </w:r>
    </w:p>
    <w:p>
      <w:pPr>
        <w:pStyle w:val="Style2"/>
        <w:keepNext w:val="0"/>
        <w:keepLines w:val="0"/>
        <w:widowControl w:val="0"/>
        <w:shd w:val="clear" w:color="auto" w:fill="auto"/>
        <w:bidi w:val="0"/>
        <w:spacing w:before="0" w:after="0"/>
        <w:ind w:left="0" w:right="0" w:firstLine="0"/>
        <w:jc w:val="both"/>
      </w:pPr>
      <w:r>
        <w:rPr>
          <w:rFonts w:ascii="Times New Roman" w:eastAsia="Times New Roman" w:hAnsi="Times New Roman" w:cs="Times New Roman"/>
          <w:color w:val="000000"/>
          <w:spacing w:val="0"/>
          <w:w w:val="100"/>
          <w:position w:val="0"/>
          <w:shd w:val="clear" w:color="auto" w:fill="auto"/>
          <w:lang w:val="ru-RU" w:eastAsia="ru-RU" w:bidi="ru-RU"/>
        </w:rPr>
        <w:t>В случае сравнения величин плавающих ставок между собой сравниваются их фиксированные части. При необходимости сравнения плавающей и фиксированной ставок между собой сравниваются фиксированная ставка и плавающая ставка с фиксированной плавающей частью на соответствующую дату.</w:t>
      </w:r>
    </w:p>
  </w:footnote>
  <w:footnote w:id="3">
    <w:p>
      <w:pPr>
        <w:pStyle w:val="Style2"/>
        <w:keepNext w:val="0"/>
        <w:keepLines w:val="0"/>
        <w:widowControl w:val="0"/>
        <w:shd w:val="clear" w:color="auto" w:fill="auto"/>
        <w:bidi w:val="0"/>
        <w:spacing w:before="0" w:after="0"/>
        <w:ind w:left="0" w:right="0" w:firstLine="0"/>
        <w:jc w:val="left"/>
      </w:pPr>
      <w:r>
        <w:rPr>
          <w:rFonts w:ascii="Times New Roman" w:eastAsia="Times New Roman" w:hAnsi="Times New Roman" w:cs="Times New Roman"/>
          <w:color w:val="000000"/>
          <w:spacing w:val="0"/>
          <w:w w:val="100"/>
          <w:position w:val="0"/>
          <w:shd w:val="clear" w:color="auto" w:fill="auto"/>
          <w:vertAlign w:val="superscript"/>
          <w:lang w:val="ru-RU" w:eastAsia="ru-RU" w:bidi="ru-RU"/>
        </w:rPr>
        <w:footnoteRef/>
      </w:r>
      <w:r>
        <w:rPr>
          <w:rFonts w:ascii="Times New Roman" w:eastAsia="Times New Roman" w:hAnsi="Times New Roman" w:cs="Times New Roman"/>
          <w:color w:val="EBEBEB"/>
          <w:spacing w:val="0"/>
          <w:w w:val="100"/>
          <w:position w:val="0"/>
          <w:shd w:val="clear" w:color="auto" w:fill="auto"/>
          <w:lang w:val="ru-RU" w:eastAsia="ru-RU" w:bidi="ru-RU"/>
        </w:rPr>
        <w:t>_</w:t>
      </w:r>
      <w:r>
        <w:rPr>
          <w:rFonts w:ascii="Times New Roman" w:eastAsia="Times New Roman" w:hAnsi="Times New Roman" w:cs="Times New Roman"/>
          <w:color w:val="000000"/>
          <w:spacing w:val="0"/>
          <w:w w:val="100"/>
          <w:position w:val="0"/>
          <w:shd w:val="clear" w:color="auto" w:fill="auto"/>
          <w:lang w:val="ru-RU" w:eastAsia="ru-RU" w:bidi="ru-RU"/>
        </w:rPr>
        <w:t>В графе указывается значение в валюте договора на соответствующую дату.</w:t>
      </w:r>
    </w:p>
  </w:footnote>
  <w:footnote w:id="4">
    <w:p>
      <w:pPr>
        <w:pStyle w:val="Style2"/>
        <w:keepNext w:val="0"/>
        <w:keepLines w:val="0"/>
        <w:widowControl w:val="0"/>
        <w:shd w:val="clear" w:color="auto" w:fill="auto"/>
        <w:bidi w:val="0"/>
        <w:spacing w:before="0" w:after="0"/>
        <w:ind w:left="0" w:right="0" w:firstLine="0"/>
        <w:jc w:val="left"/>
      </w:pPr>
      <w:r>
        <w:rPr>
          <w:rFonts w:ascii="Times New Roman" w:eastAsia="Times New Roman" w:hAnsi="Times New Roman" w:cs="Times New Roman"/>
          <w:color w:val="000000"/>
          <w:spacing w:val="0"/>
          <w:w w:val="100"/>
          <w:position w:val="0"/>
          <w:shd w:val="clear" w:color="auto" w:fill="auto"/>
          <w:vertAlign w:val="superscript"/>
          <w:lang w:val="ru-RU" w:eastAsia="ru-RU" w:bidi="ru-RU"/>
        </w:rPr>
        <w:footnoteRef/>
      </w:r>
      <w:r>
        <w:rPr>
          <w:rFonts w:ascii="Times New Roman" w:eastAsia="Times New Roman" w:hAnsi="Times New Roman" w:cs="Times New Roman"/>
          <w:color w:val="EBEBEB"/>
          <w:spacing w:val="0"/>
          <w:w w:val="100"/>
          <w:position w:val="0"/>
          <w:shd w:val="clear" w:color="auto" w:fill="auto"/>
          <w:lang w:val="ru-RU" w:eastAsia="ru-RU" w:bidi="ru-RU"/>
        </w:rPr>
        <w:t>_</w:t>
      </w:r>
      <w:r>
        <w:rPr>
          <w:rFonts w:ascii="Times New Roman" w:eastAsia="Times New Roman" w:hAnsi="Times New Roman" w:cs="Times New Roman"/>
          <w:color w:val="000000"/>
          <w:spacing w:val="0"/>
          <w:w w:val="100"/>
          <w:position w:val="0"/>
          <w:shd w:val="clear" w:color="auto" w:fill="auto"/>
          <w:lang w:val="ru-RU" w:eastAsia="ru-RU" w:bidi="ru-RU"/>
        </w:rPr>
        <w:t>В графе указывается значение в месяцах.</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375920</wp:posOffset>
              </wp:positionH>
              <wp:positionV relativeFrom="page">
                <wp:posOffset>457200</wp:posOffset>
              </wp:positionV>
              <wp:extent cx="2404745" cy="118745"/>
              <wp:wrapNone/>
              <wp:docPr id="1" name="Shape 1"/>
              <a:graphic xmlns:a="http://schemas.openxmlformats.org/drawingml/2006/main">
                <a:graphicData uri="http://schemas.microsoft.com/office/word/2010/wordprocessingShape">
                  <wps:wsp>
                    <wps:cNvSpPr txBox="1"/>
                    <wps:spPr>
                      <a:xfrm>
                        <a:ext cx="2404745" cy="118745"/>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shd w:val="clear" w:color="auto" w:fill="auto"/>
                              <w:lang w:val="en-US" w:eastAsia="en-US" w:bidi="en-US"/>
                            </w:rPr>
                            <w:t xml:space="preserve">2. </w:t>
                          </w:r>
                          <w:r>
                            <w:rPr>
                              <w:rFonts w:ascii="Times New Roman" w:eastAsia="Times New Roman" w:hAnsi="Times New Roman" w:cs="Times New Roman"/>
                              <w:b/>
                              <w:bCs/>
                              <w:color w:val="000000"/>
                              <w:spacing w:val="0"/>
                              <w:w w:val="100"/>
                              <w:position w:val="0"/>
                              <w:shd w:val="clear" w:color="auto" w:fill="auto"/>
                              <w:lang w:val="ru-RU" w:eastAsia="ru-RU" w:bidi="ru-RU"/>
                            </w:rPr>
                            <w:t>Информация о получателях субсидии</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29.600000000000001pt;margin-top:36.pt;width:189.34999999999999pt;height:9.3499999999999996pt;z-index:-188744063;mso-wrap-style:none;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shd w:val="clear" w:color="auto" w:fill="auto"/>
                        <w:lang w:val="en-US" w:eastAsia="en-US" w:bidi="en-US"/>
                      </w:rPr>
                      <w:t xml:space="preserve">2. </w:t>
                    </w:r>
                    <w:r>
                      <w:rPr>
                        <w:rFonts w:ascii="Times New Roman" w:eastAsia="Times New Roman" w:hAnsi="Times New Roman" w:cs="Times New Roman"/>
                        <w:b/>
                        <w:bCs/>
                        <w:color w:val="000000"/>
                        <w:spacing w:val="0"/>
                        <w:w w:val="100"/>
                        <w:position w:val="0"/>
                        <w:shd w:val="clear" w:color="auto" w:fill="auto"/>
                        <w:lang w:val="ru-RU" w:eastAsia="ru-RU" w:bidi="ru-RU"/>
                      </w:rPr>
                      <w:t>Информация о получателях субсидии</w:t>
                    </w:r>
                  </w:p>
                </w:txbxContent>
              </v:textbox>
              <w10:wrap anchorx="page" anchory="page"/>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7534910</wp:posOffset>
              </wp:positionH>
              <wp:positionV relativeFrom="page">
                <wp:posOffset>1033145</wp:posOffset>
              </wp:positionV>
              <wp:extent cx="3102610" cy="487680"/>
              <wp:wrapNone/>
              <wp:docPr id="3" name="Shape 3"/>
              <a:graphic xmlns:a="http://schemas.openxmlformats.org/drawingml/2006/main">
                <a:graphicData uri="http://schemas.microsoft.com/office/word/2010/wordprocessingShape">
                  <wps:wsp>
                    <wps:cNvSpPr txBox="1"/>
                    <wps:spPr>
                      <a:xfrm>
                        <a:ext cx="3102610" cy="487680"/>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4"/>
                                <w:szCs w:val="24"/>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25-64727-02025-Р</w:t>
                          </w:r>
                        </w:p>
                      </w:txbxContent>
                    </wps:txbx>
                    <wps:bodyPr wrap="none" lIns="0" tIns="0" rIns="0" bIns="0">
                      <a:spAutoFit/>
                    </wps:bodyPr>
                  </wps:wsp>
                </a:graphicData>
              </a:graphic>
            </wp:anchor>
          </w:drawing>
        </mc:Choice>
        <mc:Fallback>
          <w:pict>
            <v:shape id="_x0000_s1029" type="#_x0000_t202" style="position:absolute;margin-left:593.30000000000007pt;margin-top:81.350000000000009pt;width:244.30000000000001pt;height:38.399999999999999pt;z-index:-188744061;mso-wrap-style:none;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4"/>
                          <w:szCs w:val="24"/>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25-64727-02025-Р</w:t>
                    </w:r>
                  </w:p>
                </w:txbxContent>
              </v:textbox>
              <w10:wrap anchorx="page" anchory="page"/>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6361430</wp:posOffset>
              </wp:positionH>
              <wp:positionV relativeFrom="page">
                <wp:posOffset>783590</wp:posOffset>
              </wp:positionV>
              <wp:extent cx="3108960" cy="490855"/>
              <wp:wrapNone/>
              <wp:docPr id="7" name="Shape 7"/>
              <a:graphic xmlns:a="http://schemas.openxmlformats.org/drawingml/2006/main">
                <a:graphicData uri="http://schemas.microsoft.com/office/word/2010/wordprocessingShape">
                  <wps:wsp>
                    <wps:cNvSpPr txBox="1"/>
                    <wps:spPr>
                      <a:xfrm>
                        <a:ext cx="3108960" cy="490855"/>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4"/>
                                <w:szCs w:val="24"/>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25-64727-02025-Р</w:t>
                          </w:r>
                        </w:p>
                      </w:txbxContent>
                    </wps:txbx>
                    <wps:bodyPr wrap="none" lIns="0" tIns="0" rIns="0" bIns="0">
                      <a:spAutoFit/>
                    </wps:bodyPr>
                  </wps:wsp>
                </a:graphicData>
              </a:graphic>
            </wp:anchor>
          </w:drawing>
        </mc:Choice>
        <mc:Fallback>
          <w:pict>
            <v:shape id="_x0000_s1033" type="#_x0000_t202" style="position:absolute;margin-left:500.90000000000003pt;margin-top:61.700000000000003pt;width:244.80000000000001pt;height:38.649999999999999pt;z-index:-188744057;mso-wrap-style:none;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4"/>
                          <w:szCs w:val="24"/>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25-64727-02025-Р</w:t>
                    </w:r>
                  </w:p>
                </w:txbxContent>
              </v:textbox>
              <w10:wrap anchorx="page" anchory="page"/>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5979795</wp:posOffset>
              </wp:positionH>
              <wp:positionV relativeFrom="page">
                <wp:posOffset>899160</wp:posOffset>
              </wp:positionV>
              <wp:extent cx="2861945" cy="448310"/>
              <wp:wrapNone/>
              <wp:docPr id="11" name="Shape 11"/>
              <a:graphic xmlns:a="http://schemas.openxmlformats.org/drawingml/2006/main">
                <a:graphicData uri="http://schemas.microsoft.com/office/word/2010/wordprocessingShape">
                  <wps:wsp>
                    <wps:cNvSpPr txBox="1"/>
                    <wps:spPr>
                      <a:xfrm>
                        <a:ext cx="2861945" cy="448310"/>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2"/>
                                <w:szCs w:val="22"/>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2"/>
                              <w:szCs w:val="22"/>
                              <w:shd w:val="clear" w:color="auto" w:fill="auto"/>
                              <w:lang w:val="ru-RU" w:eastAsia="ru-RU" w:bidi="ru-RU"/>
                            </w:rPr>
                            <w:t>25-64727-02025-Р</w:t>
                          </w:r>
                        </w:p>
                      </w:txbxContent>
                    </wps:txbx>
                    <wps:bodyPr wrap="none" lIns="0" tIns="0" rIns="0" bIns="0">
                      <a:spAutoFit/>
                    </wps:bodyPr>
                  </wps:wsp>
                </a:graphicData>
              </a:graphic>
            </wp:anchor>
          </w:drawing>
        </mc:Choice>
        <mc:Fallback>
          <w:pict>
            <v:shape id="_x0000_s1037" type="#_x0000_t202" style="position:absolute;margin-left:470.85000000000002pt;margin-top:70.799999999999997pt;width:225.34999999999999pt;height:35.300000000000004pt;z-index:-188744053;mso-wrap-style:none;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2"/>
                          <w:szCs w:val="22"/>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2"/>
                        <w:szCs w:val="22"/>
                        <w:shd w:val="clear" w:color="auto" w:fill="auto"/>
                        <w:lang w:val="ru-RU" w:eastAsia="ru-RU" w:bidi="ru-RU"/>
                      </w:rPr>
                      <w:t>25-64727-02025-Р</w:t>
                    </w:r>
                  </w:p>
                </w:txbxContent>
              </v:textbox>
              <w10:wrap anchorx="page" anchory="page"/>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7166610</wp:posOffset>
              </wp:positionH>
              <wp:positionV relativeFrom="page">
                <wp:posOffset>890905</wp:posOffset>
              </wp:positionV>
              <wp:extent cx="2831465" cy="450850"/>
              <wp:wrapNone/>
              <wp:docPr id="15" name="Shape 15"/>
              <a:graphic xmlns:a="http://schemas.openxmlformats.org/drawingml/2006/main">
                <a:graphicData uri="http://schemas.microsoft.com/office/word/2010/wordprocessingShape">
                  <wps:wsp>
                    <wps:cNvSpPr txBox="1"/>
                    <wps:spPr>
                      <a:xfrm>
                        <a:ext cx="2831465" cy="450850"/>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2"/>
                                <w:szCs w:val="22"/>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2"/>
                              <w:szCs w:val="22"/>
                              <w:shd w:val="clear" w:color="auto" w:fill="auto"/>
                              <w:lang w:val="ru-RU" w:eastAsia="ru-RU" w:bidi="ru-RU"/>
                            </w:rPr>
                            <w:t>25-64727-02025-Р</w:t>
                          </w:r>
                        </w:p>
                      </w:txbxContent>
                    </wps:txbx>
                    <wps:bodyPr wrap="none" lIns="0" tIns="0" rIns="0" bIns="0">
                      <a:spAutoFit/>
                    </wps:bodyPr>
                  </wps:wsp>
                </a:graphicData>
              </a:graphic>
            </wp:anchor>
          </w:drawing>
        </mc:Choice>
        <mc:Fallback>
          <w:pict>
            <v:shape id="_x0000_s1041" type="#_x0000_t202" style="position:absolute;margin-left:564.30000000000007pt;margin-top:70.150000000000006pt;width:222.95000000000002pt;height:35.5pt;z-index:-188744049;mso-wrap-style:none;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2"/>
                          <w:szCs w:val="22"/>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2"/>
                        <w:szCs w:val="22"/>
                        <w:shd w:val="clear" w:color="auto" w:fill="auto"/>
                        <w:lang w:val="ru-RU" w:eastAsia="ru-RU" w:bidi="ru-RU"/>
                      </w:rPr>
                      <w:t>25-64727-02025-Р</w:t>
                    </w:r>
                  </w:p>
                </w:txbxContent>
              </v:textbox>
              <w10:wrap anchorx="page" anchory="page"/>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8028305</wp:posOffset>
              </wp:positionH>
              <wp:positionV relativeFrom="page">
                <wp:posOffset>911860</wp:posOffset>
              </wp:positionV>
              <wp:extent cx="1112520" cy="133985"/>
              <wp:wrapNone/>
              <wp:docPr id="21" name="Shape 21"/>
              <a:graphic xmlns:a="http://schemas.openxmlformats.org/drawingml/2006/main">
                <a:graphicData uri="http://schemas.microsoft.com/office/word/2010/wordprocessingShape">
                  <wps:wsp>
                    <wps:cNvSpPr txBox="1"/>
                    <wps:spPr>
                      <a:xfrm>
                        <a:ext cx="1112520" cy="133985"/>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4"/>
                                <w:szCs w:val="24"/>
                                <w:shd w:val="clear" w:color="auto" w:fill="auto"/>
                                <w:lang w:val="en-US" w:eastAsia="en-US" w:bidi="en-US"/>
                              </w:rPr>
                              <w:t>#</w:t>
                            </w:r>
                          </w:fldSimple>
                        </w:p>
                      </w:txbxContent>
                    </wps:txbx>
                    <wps:bodyPr wrap="none" lIns="0" tIns="0" rIns="0" bIns="0">
                      <a:spAutoFit/>
                    </wps:bodyPr>
                  </wps:wsp>
                </a:graphicData>
              </a:graphic>
            </wp:anchor>
          </w:drawing>
        </mc:Choice>
        <mc:Fallback>
          <w:pict>
            <v:shape id="_x0000_s1047" type="#_x0000_t202" style="position:absolute;margin-left:632.14999999999998pt;margin-top:71.799999999999997pt;width:87.600000000000009pt;height:10.550000000000001pt;z-index:-188744045;mso-wrap-style:none;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4"/>
                          <w:szCs w:val="24"/>
                          <w:shd w:val="clear" w:color="auto" w:fill="auto"/>
                          <w:lang w:val="en-US" w:eastAsia="en-US" w:bidi="en-US"/>
                        </w:rPr>
                        <w:t>#</w:t>
                      </w:r>
                    </w:fldSimple>
                  </w:p>
                </w:txbxContent>
              </v:textbox>
              <w10:wrap anchorx="page" anchory="page"/>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5697220</wp:posOffset>
              </wp:positionH>
              <wp:positionV relativeFrom="page">
                <wp:posOffset>853440</wp:posOffset>
              </wp:positionV>
              <wp:extent cx="2856230" cy="445135"/>
              <wp:wrapNone/>
              <wp:docPr id="27" name="Shape 27"/>
              <a:graphic xmlns:a="http://schemas.openxmlformats.org/drawingml/2006/main">
                <a:graphicData uri="http://schemas.microsoft.com/office/word/2010/wordprocessingShape">
                  <wps:wsp>
                    <wps:cNvSpPr txBox="1"/>
                    <wps:spPr>
                      <a:xfrm>
                        <a:ext cx="2856230" cy="445135"/>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2"/>
                                <w:szCs w:val="22"/>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2"/>
                              <w:szCs w:val="22"/>
                              <w:shd w:val="clear" w:color="auto" w:fill="auto"/>
                              <w:lang w:val="ru-RU" w:eastAsia="ru-RU" w:bidi="ru-RU"/>
                            </w:rPr>
                            <w:t>25-64727-02025-Р</w:t>
                          </w:r>
                        </w:p>
                      </w:txbxContent>
                    </wps:txbx>
                    <wps:bodyPr wrap="none" lIns="0" tIns="0" rIns="0" bIns="0">
                      <a:spAutoFit/>
                    </wps:bodyPr>
                  </wps:wsp>
                </a:graphicData>
              </a:graphic>
            </wp:anchor>
          </w:drawing>
        </mc:Choice>
        <mc:Fallback>
          <w:pict>
            <v:shape id="_x0000_s1053" type="#_x0000_t202" style="position:absolute;margin-left:448.60000000000002pt;margin-top:67.200000000000003pt;width:224.90000000000001pt;height:35.050000000000004pt;z-index:-188744041;mso-wrap-style:none;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2"/>
                          <w:szCs w:val="22"/>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2"/>
                        <w:szCs w:val="22"/>
                        <w:shd w:val="clear" w:color="auto" w:fill="auto"/>
                        <w:lang w:val="ru-RU" w:eastAsia="ru-RU" w:bidi="ru-RU"/>
                      </w:rPr>
                      <w:t>25-64727-02025-Р</w:t>
                    </w:r>
                  </w:p>
                </w:txbxContent>
              </v:textbox>
              <w10:wrap anchorx="page" anchory="page"/>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12767945</wp:posOffset>
              </wp:positionH>
              <wp:positionV relativeFrom="page">
                <wp:posOffset>1376045</wp:posOffset>
              </wp:positionV>
              <wp:extent cx="1024255" cy="125095"/>
              <wp:wrapNone/>
              <wp:docPr id="35" name="Shape 35"/>
              <a:graphic xmlns:a="http://schemas.openxmlformats.org/drawingml/2006/main">
                <a:graphicData uri="http://schemas.microsoft.com/office/word/2010/wordprocessingShape">
                  <wps:wsp>
                    <wps:cNvSpPr txBox="1"/>
                    <wps:spPr>
                      <a:xfrm>
                        <a:ext cx="1024255" cy="125095"/>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2"/>
                                <w:szCs w:val="22"/>
                                <w:shd w:val="clear" w:color="auto" w:fill="auto"/>
                                <w:lang w:val="en-US" w:eastAsia="en-US" w:bidi="en-US"/>
                              </w:rPr>
                              <w:t>#</w:t>
                            </w:r>
                          </w:fldSimple>
                        </w:p>
                      </w:txbxContent>
                    </wps:txbx>
                    <wps:bodyPr wrap="none" lIns="0" tIns="0" rIns="0" bIns="0">
                      <a:spAutoFit/>
                    </wps:bodyPr>
                  </wps:wsp>
                </a:graphicData>
              </a:graphic>
            </wp:anchor>
          </w:drawing>
        </mc:Choice>
        <mc:Fallback>
          <w:pict>
            <v:shape id="_x0000_s1061" type="#_x0000_t202" style="position:absolute;margin-left:1005.35pt;margin-top:108.35000000000001pt;width:80.650000000000006pt;height:9.8499999999999996pt;z-index:-188744037;mso-wrap-style:none;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2"/>
                          <w:szCs w:val="22"/>
                          <w:shd w:val="clear" w:color="auto" w:fill="auto"/>
                          <w:lang w:val="en-US" w:eastAsia="en-US" w:bidi="en-US"/>
                        </w:rPr>
                        <w:t>#</w:t>
                      </w:r>
                    </w:fldSimple>
                  </w:p>
                </w:txbxContent>
              </v:textbox>
              <w10:wrap anchorx="page" anchory="page"/>
            </v:shape>
          </w:pict>
        </mc:Fallback>
      </mc:AlternateContent>
    </w:r>
    <w:r>
      <mc:AlternateContent>
        <mc:Choice Requires="wps">
          <w:drawing>
            <wp:anchor distT="0" distB="0" distL="0" distR="0" simplePos="0" relativeHeight="62914718" behindDoc="1" locked="0" layoutInCell="1" allowOverlap="1">
              <wp:simplePos x="0" y="0"/>
              <wp:positionH relativeFrom="page">
                <wp:posOffset>10930255</wp:posOffset>
              </wp:positionH>
              <wp:positionV relativeFrom="page">
                <wp:posOffset>1550035</wp:posOffset>
              </wp:positionV>
              <wp:extent cx="2865120" cy="280670"/>
              <wp:wrapNone/>
              <wp:docPr id="37" name="Shape 37"/>
              <a:graphic xmlns:a="http://schemas.openxmlformats.org/drawingml/2006/main">
                <a:graphicData uri="http://schemas.microsoft.com/office/word/2010/wordprocessingShape">
                  <wps:wsp>
                    <wps:cNvSpPr txBox="1"/>
                    <wps:spPr>
                      <a:xfrm>
                        <a:ext cx="2865120" cy="280670"/>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к Решению о порядке предоставлении субсидии</w:t>
                          </w:r>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2"/>
                              <w:szCs w:val="22"/>
                              <w:shd w:val="clear" w:color="auto" w:fill="auto"/>
                              <w:lang w:val="ru-RU" w:eastAsia="ru-RU" w:bidi="ru-RU"/>
                            </w:rPr>
                            <w:t>25-64727-02025-Р</w:t>
                          </w:r>
                        </w:p>
                      </w:txbxContent>
                    </wps:txbx>
                    <wps:bodyPr wrap="none" lIns="0" tIns="0" rIns="0" bIns="0">
                      <a:spAutoFit/>
                    </wps:bodyPr>
                  </wps:wsp>
                </a:graphicData>
              </a:graphic>
            </wp:anchor>
          </w:drawing>
        </mc:Choice>
        <mc:Fallback>
          <w:pict>
            <v:shape id="_x0000_s1063" type="#_x0000_t202" style="position:absolute;margin-left:860.64999999999998pt;margin-top:122.05pt;width:225.59999999999999pt;height:22.100000000000001pt;z-index:-188744035;mso-wrap-style:none;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к Решению о порядке предоставлении субсидии</w:t>
                    </w:r>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2"/>
                        <w:szCs w:val="22"/>
                        <w:shd w:val="clear" w:color="auto" w:fill="auto"/>
                        <w:lang w:val="ru-RU" w:eastAsia="ru-RU" w:bidi="ru-RU"/>
                      </w:rPr>
                      <w:t>25-64727-02025-Р</w:t>
                    </w:r>
                  </w:p>
                </w:txbxContent>
              </v:textbox>
              <w10:wrap anchorx="page" anchory="page"/>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8750935</wp:posOffset>
              </wp:positionH>
              <wp:positionV relativeFrom="page">
                <wp:posOffset>1185545</wp:posOffset>
              </wp:positionV>
              <wp:extent cx="2834640" cy="445135"/>
              <wp:wrapNone/>
              <wp:docPr id="45" name="Shape 45"/>
              <a:graphic xmlns:a="http://schemas.openxmlformats.org/drawingml/2006/main">
                <a:graphicData uri="http://schemas.microsoft.com/office/word/2010/wordprocessingShape">
                  <wps:wsp>
                    <wps:cNvSpPr txBox="1"/>
                    <wps:spPr>
                      <a:xfrm>
                        <a:ext cx="2834640" cy="445135"/>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2"/>
                                <w:szCs w:val="22"/>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2"/>
                              <w:szCs w:val="22"/>
                              <w:shd w:val="clear" w:color="auto" w:fill="auto"/>
                              <w:lang w:val="ru-RU" w:eastAsia="ru-RU" w:bidi="ru-RU"/>
                            </w:rPr>
                            <w:t>25-64727-02025-Р</w:t>
                          </w:r>
                        </w:p>
                      </w:txbxContent>
                    </wps:txbx>
                    <wps:bodyPr wrap="none" lIns="0" tIns="0" rIns="0" bIns="0">
                      <a:spAutoFit/>
                    </wps:bodyPr>
                  </wps:wsp>
                </a:graphicData>
              </a:graphic>
            </wp:anchor>
          </w:drawing>
        </mc:Choice>
        <mc:Fallback>
          <w:pict>
            <v:shape id="_x0000_s1071" type="#_x0000_t202" style="position:absolute;margin-left:689.05000000000007pt;margin-top:93.350000000000009pt;width:223.20000000000002pt;height:35.050000000000004pt;z-index:-188744033;mso-wrap-style:none;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2"/>
                          <w:szCs w:val="22"/>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2"/>
                        <w:szCs w:val="22"/>
                        <w:shd w:val="clear" w:color="auto" w:fill="auto"/>
                        <w:lang w:val="ru-RU" w:eastAsia="ru-RU" w:bidi="ru-RU"/>
                      </w:rPr>
                      <w:t>25-64727-02025-Р</w:t>
                    </w:r>
                  </w:p>
                </w:txbxContent>
              </v:textbox>
              <w10:wrap anchorx="page" anchory="page"/>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5428615</wp:posOffset>
              </wp:positionH>
              <wp:positionV relativeFrom="page">
                <wp:posOffset>877570</wp:posOffset>
              </wp:positionV>
              <wp:extent cx="3102610" cy="487680"/>
              <wp:wrapNone/>
              <wp:docPr id="49" name="Shape 49"/>
              <a:graphic xmlns:a="http://schemas.openxmlformats.org/drawingml/2006/main">
                <a:graphicData uri="http://schemas.microsoft.com/office/word/2010/wordprocessingShape">
                  <wps:wsp>
                    <wps:cNvSpPr txBox="1"/>
                    <wps:spPr>
                      <a:xfrm>
                        <a:ext cx="3102610" cy="487680"/>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4"/>
                                <w:szCs w:val="24"/>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25-64727-02025-Р</w:t>
                          </w:r>
                        </w:p>
                      </w:txbxContent>
                    </wps:txbx>
                    <wps:bodyPr wrap="none" lIns="0" tIns="0" rIns="0" bIns="0">
                      <a:spAutoFit/>
                    </wps:bodyPr>
                  </wps:wsp>
                </a:graphicData>
              </a:graphic>
            </wp:anchor>
          </w:drawing>
        </mc:Choice>
        <mc:Fallback>
          <w:pict>
            <v:shape id="_x0000_s1075" type="#_x0000_t202" style="position:absolute;margin-left:427.44999999999999pt;margin-top:69.100000000000009pt;width:244.30000000000001pt;height:38.399999999999999pt;z-index:-188744029;mso-wrap-style:none;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4"/>
                          <w:szCs w:val="24"/>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25-64727-02025-Р</w:t>
                    </w:r>
                  </w:p>
                </w:txbxContent>
              </v:textbox>
              <w10:wrap anchorx="page" anchory="page"/>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6299835</wp:posOffset>
              </wp:positionH>
              <wp:positionV relativeFrom="page">
                <wp:posOffset>960120</wp:posOffset>
              </wp:positionV>
              <wp:extent cx="3100070" cy="484505"/>
              <wp:wrapNone/>
              <wp:docPr id="51" name="Shape 51"/>
              <a:graphic xmlns:a="http://schemas.openxmlformats.org/drawingml/2006/main">
                <a:graphicData uri="http://schemas.microsoft.com/office/word/2010/wordprocessingShape">
                  <wps:wsp>
                    <wps:cNvSpPr txBox="1"/>
                    <wps:spPr>
                      <a:xfrm>
                        <a:ext cx="3100070" cy="484505"/>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4"/>
                              <w:szCs w:val="24"/>
                              <w:shd w:val="clear" w:color="auto" w:fill="auto"/>
                              <w:lang w:val="en-US" w:eastAsia="en-US" w:bidi="en-US"/>
                            </w:rPr>
                            <w:t>№</w:t>
                          </w:r>
                          <w:fldSimple w:instr=" PAGE \* MERGEFORMAT ">
                            <w:r>
                              <w:rPr>
                                <w:rFonts w:ascii="Times New Roman" w:eastAsia="Times New Roman" w:hAnsi="Times New Roman" w:cs="Times New Roman"/>
                                <w:color w:val="000000"/>
                                <w:spacing w:val="0"/>
                                <w:w w:val="100"/>
                                <w:position w:val="0"/>
                                <w:sz w:val="24"/>
                                <w:szCs w:val="24"/>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№25-64727-02025-Р</w:t>
                          </w:r>
                        </w:p>
                      </w:txbxContent>
                    </wps:txbx>
                    <wps:bodyPr wrap="none" lIns="0" tIns="0" rIns="0" bIns="0">
                      <a:spAutoFit/>
                    </wps:bodyPr>
                  </wps:wsp>
                </a:graphicData>
              </a:graphic>
            </wp:anchor>
          </w:drawing>
        </mc:Choice>
        <mc:Fallback>
          <w:pict>
            <v:shape id="_x0000_s1077" type="#_x0000_t202" style="position:absolute;margin-left:496.05000000000001pt;margin-top:75.600000000000009pt;width:244.09999999999999pt;height:38.149999999999999pt;z-index:-188744027;mso-wrap-style:none;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4"/>
                        <w:szCs w:val="24"/>
                        <w:shd w:val="clear" w:color="auto" w:fill="auto"/>
                        <w:lang w:val="en-US" w:eastAsia="en-US" w:bidi="en-US"/>
                      </w:rPr>
                      <w:t>№</w:t>
                    </w:r>
                    <w:fldSimple w:instr=" PAGE \* MERGEFORMAT ">
                      <w:r>
                        <w:rPr>
                          <w:rFonts w:ascii="Times New Roman" w:eastAsia="Times New Roman" w:hAnsi="Times New Roman" w:cs="Times New Roman"/>
                          <w:color w:val="000000"/>
                          <w:spacing w:val="0"/>
                          <w:w w:val="100"/>
                          <w:position w:val="0"/>
                          <w:sz w:val="24"/>
                          <w:szCs w:val="24"/>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№25-64727-02025-Р</w:t>
                    </w:r>
                  </w:p>
                </w:txbxContent>
              </v:textbox>
              <w10:wrap anchorx="page" anchory="page"/>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3903345</wp:posOffset>
              </wp:positionH>
              <wp:positionV relativeFrom="page">
                <wp:posOffset>755650</wp:posOffset>
              </wp:positionV>
              <wp:extent cx="3112135" cy="454025"/>
              <wp:wrapNone/>
              <wp:docPr id="53" name="Shape 53"/>
              <a:graphic xmlns:a="http://schemas.openxmlformats.org/drawingml/2006/main">
                <a:graphicData uri="http://schemas.microsoft.com/office/word/2010/wordprocessingShape">
                  <wps:wsp>
                    <wps:cNvSpPr txBox="1"/>
                    <wps:spPr>
                      <a:xfrm>
                        <a:ext cx="3112135" cy="454025"/>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4"/>
                                <w:szCs w:val="24"/>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25-64727-02025-Р</w:t>
                          </w:r>
                        </w:p>
                      </w:txbxContent>
                    </wps:txbx>
                    <wps:bodyPr wrap="none" lIns="0" tIns="0" rIns="0" bIns="0">
                      <a:spAutoFit/>
                    </wps:bodyPr>
                  </wps:wsp>
                </a:graphicData>
              </a:graphic>
            </wp:anchor>
          </w:drawing>
        </mc:Choice>
        <mc:Fallback>
          <w:pict>
            <v:shape id="_x0000_s1079" type="#_x0000_t202" style="position:absolute;margin-left:307.35000000000002pt;margin-top:59.5pt;width:245.05000000000001pt;height:35.75pt;z-index:-188744025;mso-wrap-style:none;mso-wrap-distance-left:0;mso-wrap-distance-right:0;mso-position-horizontal-relative:page;mso-position-vertical-relative:page" wrapcoords="0 0" filled="f" stroked="f">
              <v:textbox style="mso-fit-shape-to-text:t" inset="0,0,0,0">
                <w:txbxContent>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 xml:space="preserve">Приложение </w:t>
                    </w: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fldSimple w:instr=" PAGE \* MERGEFORMAT ">
                      <w:r>
                        <w:rPr>
                          <w:rFonts w:ascii="Times New Roman" w:eastAsia="Times New Roman" w:hAnsi="Times New Roman" w:cs="Times New Roman"/>
                          <w:color w:val="000000"/>
                          <w:spacing w:val="0"/>
                          <w:w w:val="100"/>
                          <w:position w:val="0"/>
                          <w:sz w:val="24"/>
                          <w:szCs w:val="24"/>
                          <w:shd w:val="clear" w:color="auto" w:fill="auto"/>
                          <w:lang w:val="en-US" w:eastAsia="en-US" w:bidi="en-US"/>
                        </w:rPr>
                        <w:t>#</w:t>
                      </w:r>
                    </w:fldSimple>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ru-RU" w:eastAsia="ru-RU" w:bidi="ru-RU"/>
                      </w:rPr>
                      <w:t>к Решению о порядке предоставления субсидии</w:t>
                    </w:r>
                  </w:p>
                  <w:p>
                    <w:pPr>
                      <w:pStyle w:val="Style21"/>
                      <w:keepNext w:val="0"/>
                      <w:keepLines w:val="0"/>
                      <w:widowControl w:val="0"/>
                      <w:shd w:val="clear" w:color="auto" w:fill="auto"/>
                      <w:bidi w:val="0"/>
                      <w:spacing w:before="0" w:after="0" w:line="240" w:lineRule="auto"/>
                      <w:ind w:left="0" w:right="0" w:firstLine="0"/>
                      <w:jc w:val="left"/>
                      <w:rPr>
                        <w:sz w:val="24"/>
                        <w:szCs w:val="24"/>
                      </w:rPr>
                    </w:pPr>
                    <w:r>
                      <w:rPr>
                        <w:rFonts w:ascii="Times New Roman" w:eastAsia="Times New Roman" w:hAnsi="Times New Roman" w:cs="Times New Roman"/>
                        <w:color w:val="000000"/>
                        <w:spacing w:val="0"/>
                        <w:w w:val="100"/>
                        <w:position w:val="0"/>
                        <w:sz w:val="24"/>
                        <w:szCs w:val="24"/>
                        <w:shd w:val="clear" w:color="auto" w:fill="auto"/>
                        <w:lang w:val="en-US" w:eastAsia="en-US" w:bidi="en-US"/>
                      </w:rPr>
                      <w:t xml:space="preserve">№ </w:t>
                    </w:r>
                    <w:r>
                      <w:rPr>
                        <w:rFonts w:ascii="Times New Roman" w:eastAsia="Times New Roman" w:hAnsi="Times New Roman" w:cs="Times New Roman"/>
                        <w:color w:val="000000"/>
                        <w:spacing w:val="0"/>
                        <w:w w:val="100"/>
                        <w:position w:val="0"/>
                        <w:sz w:val="24"/>
                        <w:szCs w:val="24"/>
                        <w:shd w:val="clear" w:color="auto" w:fill="auto"/>
                        <w:lang w:val="ru-RU" w:eastAsia="ru-RU" w:bidi="ru-RU"/>
                      </w:rPr>
                      <w:t>25-64727-02025-Р</w:t>
                    </w:r>
                  </w:p>
                </w:txbxContent>
              </v:textbox>
              <w10:wrap anchorx="page" anchory="page"/>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3"/>
      <w:numFmt w:val="decimal"/>
      <w:lvlText w:val="%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en-US" w:eastAsia="en-US" w:bidi="en-US"/>
      </w:rPr>
    </w:lvl>
  </w:abstractNum>
  <w:abstractNum w:abstractNumId="2">
    <w:multiLevelType w:val="multilevel"/>
    <w:lvl w:ilvl="0">
      <w:start w:val="1"/>
      <w:numFmt w:val="decimal"/>
      <w:lvlText w:val="%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abstractNum>
  <w:abstractNum w:abstractNumId="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8">
    <w:multiLevelType w:val="multilevel"/>
    <w:lvl w:ilvl="0">
      <w:start w:val="1"/>
      <w:numFmt w:val="russianLower"/>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10">
    <w:multiLevelType w:val="multilevel"/>
    <w:lvl w:ilvl="0">
      <w:start w:val="1"/>
      <w:numFmt w:val="russianLower"/>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12">
    <w:multiLevelType w:val="multilevel"/>
    <w:lvl w:ilvl="0">
      <w:start w:val="1"/>
      <w:numFmt w:val="russianLower"/>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14">
    <w:multiLevelType w:val="multilevel"/>
    <w:lvl w:ilvl="0">
      <w:start w:val="1"/>
      <w:numFmt w:val="decimal"/>
      <w:lvlText w:val="%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abstractNum>
  <w:abstractNum w:abstractNumId="16">
    <w:multiLevelType w:val="multilevel"/>
    <w:lvl w:ilvl="0">
      <w:start w:val="1"/>
      <w:numFmt w:val="russianLower"/>
      <w:lvlText w:val="%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abstractNum>
  <w:abstractNum w:abstractNumId="18">
    <w:multiLevelType w:val="multilevel"/>
    <w:lvl w:ilvl="0">
      <w:start w:val="2"/>
      <w:numFmt w:val="decimal"/>
      <w:lvlText w:val="%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abstractNum>
  <w:abstractNum w:abstractNumId="20">
    <w:multiLevelType w:val="multilevel"/>
    <w:lvl w:ilvl="0">
      <w:start w:val="3"/>
      <w:numFmt w:val="decimal"/>
      <w:lvlText w:val="%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abstractNum>
  <w:abstractNum w:abstractNumId="22">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26">
    <w:multiLevelType w:val="multilevel"/>
    <w:lvl w:ilvl="0">
      <w:start w:val="2"/>
      <w:numFmt w:val="russianLower"/>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8">
    <w:multiLevelType w:val="multilevel"/>
    <w:lvl w:ilvl="0">
      <w:start w:val="1"/>
      <w:numFmt w:val="russianLower"/>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0">
    <w:multiLevelType w:val="multilevel"/>
    <w:lvl w:ilvl="0">
      <w:start w:val="1"/>
      <w:numFmt w:val="decimal"/>
      <w:lvlText w:val="%1."/>
    </w:lvl>
    <w:lvl w:ilvl="1">
      <w:start w:val="1"/>
      <w:numFmt w:val="decimal"/>
      <w:lvlText w:val="%1.%2."/>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32">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4">
    <w:multiLevelType w:val="multilevel"/>
    <w:lvl w:ilvl="0">
      <w:start w:val="6"/>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38">
    <w:multiLevelType w:val="multilevel"/>
    <w:lvl w:ilvl="0">
      <w:start w:val="1"/>
      <w:numFmt w:val="russianLower"/>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40">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42">
    <w:multiLevelType w:val="multilevel"/>
    <w:lvl w:ilvl="0">
      <w:start w:val="1"/>
      <w:numFmt w:val="russianLower"/>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4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single"/>
        <w:shd w:val="clear" w:color="auto" w:fill="auto"/>
        <w:lang w:val="en-US" w:eastAsia="en-US" w:bidi="en-US"/>
      </w:rPr>
    </w:lvl>
  </w:abstractNum>
  <w:abstractNum w:abstractNumId="4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4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5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52">
    <w:multiLevelType w:val="multilevel"/>
    <w:lvl w:ilvl="0">
      <w:start w:val="1"/>
      <w:numFmt w:val="decimal"/>
      <w:lvlText w:val="%1"/>
      <w:rPr>
        <w:rFonts w:ascii="Times New Roman" w:eastAsia="Times New Roman" w:hAnsi="Times New Roman" w:cs="Times New Roman"/>
        <w:b w:val="0"/>
        <w:bCs w:val="0"/>
        <w:i w:val="0"/>
        <w:iCs w:val="0"/>
        <w:smallCaps w:val="0"/>
        <w:strike w:val="0"/>
        <w:color w:val="EBEBEB"/>
        <w:spacing w:val="0"/>
        <w:w w:val="100"/>
        <w:position w:val="0"/>
        <w:sz w:val="28"/>
        <w:szCs w:val="28"/>
        <w:u w:val="none"/>
        <w:shd w:val="clear" w:color="auto" w:fill="auto"/>
        <w:lang w:val="en-US" w:eastAsia="en-US" w:bidi="en-US"/>
      </w:rPr>
    </w:lvl>
  </w:abstractNum>
  <w:abstractNum w:abstractNumId="5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Times New Roman" w:eastAsia="Times New Roman" w:hAnsi="Times New Roman" w:cs="Times New Roman"/>
        <w:sz w:val="24"/>
        <w:szCs w:val="24"/>
        <w:lang w:val="ru-RU" w:eastAsia="ru-RU" w:bidi="ru-RU"/>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ru-RU" w:eastAsia="ru-RU" w:bidi="ru-RU"/>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ru-RU" w:eastAsia="ru-RU" w:bidi="ru-RU"/>
    </w:rPr>
  </w:style>
  <w:style w:type="character" w:customStyle="1" w:styleId="CharStyle3">
    <w:name w:val="Char Style 3"/>
    <w:basedOn w:val="DefaultParagraphFont"/>
    <w:link w:val="Style2"/>
    <w:rPr>
      <w:b w:val="0"/>
      <w:bCs w:val="0"/>
      <w:i w:val="0"/>
      <w:iCs w:val="0"/>
      <w:smallCaps w:val="0"/>
      <w:strike w:val="0"/>
      <w:sz w:val="20"/>
      <w:szCs w:val="20"/>
      <w:u w:val="none"/>
    </w:rPr>
  </w:style>
  <w:style w:type="character" w:customStyle="1" w:styleId="CharStyle6">
    <w:name w:val="Char Style 6"/>
    <w:basedOn w:val="DefaultParagraphFont"/>
    <w:link w:val="Style5"/>
    <w:rPr>
      <w:b w:val="0"/>
      <w:bCs w:val="0"/>
      <w:i w:val="0"/>
      <w:iCs w:val="0"/>
      <w:smallCaps w:val="0"/>
      <w:strike w:val="0"/>
      <w:sz w:val="18"/>
      <w:szCs w:val="18"/>
      <w:u w:val="none"/>
    </w:rPr>
  </w:style>
  <w:style w:type="character" w:customStyle="1" w:styleId="CharStyle10">
    <w:name w:val="Char Style 10"/>
    <w:basedOn w:val="DefaultParagraphFont"/>
    <w:link w:val="Style9"/>
    <w:rPr>
      <w:b w:val="0"/>
      <w:bCs w:val="0"/>
      <w:i w:val="0"/>
      <w:iCs w:val="0"/>
      <w:smallCaps w:val="0"/>
      <w:strike w:val="0"/>
      <w:u w:val="none"/>
    </w:rPr>
  </w:style>
  <w:style w:type="character" w:customStyle="1" w:styleId="CharStyle14">
    <w:name w:val="Char Style 14"/>
    <w:basedOn w:val="DefaultParagraphFont"/>
    <w:link w:val="Style13"/>
    <w:rPr>
      <w:b w:val="0"/>
      <w:bCs w:val="0"/>
      <w:i w:val="0"/>
      <w:iCs w:val="0"/>
      <w:smallCaps w:val="0"/>
      <w:strike w:val="0"/>
      <w:sz w:val="22"/>
      <w:szCs w:val="22"/>
      <w:u w:val="none"/>
    </w:rPr>
  </w:style>
  <w:style w:type="character" w:customStyle="1" w:styleId="CharStyle17">
    <w:name w:val="Char Style 17"/>
    <w:basedOn w:val="DefaultParagraphFont"/>
    <w:link w:val="Style16"/>
    <w:rPr>
      <w:b/>
      <w:bCs/>
      <w:i w:val="0"/>
      <w:iCs w:val="0"/>
      <w:smallCaps w:val="0"/>
      <w:strike w:val="0"/>
      <w:sz w:val="28"/>
      <w:szCs w:val="28"/>
      <w:u w:val="none"/>
    </w:rPr>
  </w:style>
  <w:style w:type="character" w:customStyle="1" w:styleId="CharStyle19">
    <w:name w:val="Char Style 19"/>
    <w:basedOn w:val="DefaultParagraphFont"/>
    <w:link w:val="Style18"/>
    <w:rPr>
      <w:b w:val="0"/>
      <w:bCs w:val="0"/>
      <w:i w:val="0"/>
      <w:iCs w:val="0"/>
      <w:smallCaps w:val="0"/>
      <w:strike w:val="0"/>
      <w:u w:val="none"/>
    </w:rPr>
  </w:style>
  <w:style w:type="character" w:customStyle="1" w:styleId="CharStyle22">
    <w:name w:val="Char Style 22"/>
    <w:basedOn w:val="DefaultParagraphFont"/>
    <w:link w:val="Style21"/>
    <w:rPr>
      <w:b w:val="0"/>
      <w:bCs w:val="0"/>
      <w:i w:val="0"/>
      <w:iCs w:val="0"/>
      <w:smallCaps w:val="0"/>
      <w:strike w:val="0"/>
      <w:sz w:val="20"/>
      <w:szCs w:val="20"/>
      <w:u w:val="none"/>
    </w:rPr>
  </w:style>
  <w:style w:type="character" w:customStyle="1" w:styleId="CharStyle27">
    <w:name w:val="Char Style 27"/>
    <w:basedOn w:val="DefaultParagraphFont"/>
    <w:link w:val="Style26"/>
    <w:rPr>
      <w:b/>
      <w:bCs/>
      <w:i w:val="0"/>
      <w:iCs w:val="0"/>
      <w:smallCaps w:val="0"/>
      <w:strike w:val="0"/>
      <w:u w:val="none"/>
    </w:rPr>
  </w:style>
  <w:style w:type="character" w:customStyle="1" w:styleId="CharStyle31">
    <w:name w:val="Char Style 31"/>
    <w:basedOn w:val="DefaultParagraphFont"/>
    <w:link w:val="Style30"/>
    <w:rPr>
      <w:b w:val="0"/>
      <w:bCs w:val="0"/>
      <w:i w:val="0"/>
      <w:iCs w:val="0"/>
      <w:smallCaps w:val="0"/>
      <w:strike w:val="0"/>
      <w:u w:val="none"/>
    </w:rPr>
  </w:style>
  <w:style w:type="character" w:customStyle="1" w:styleId="CharStyle61">
    <w:name w:val="Char Style 61"/>
    <w:basedOn w:val="DefaultParagraphFont"/>
    <w:link w:val="Style60"/>
    <w:rPr>
      <w:b w:val="0"/>
      <w:bCs w:val="0"/>
      <w:i w:val="0"/>
      <w:iCs w:val="0"/>
      <w:smallCaps w:val="0"/>
      <w:strike w:val="0"/>
      <w:sz w:val="28"/>
      <w:szCs w:val="28"/>
      <w:u w:val="none"/>
    </w:rPr>
  </w:style>
  <w:style w:type="character" w:customStyle="1" w:styleId="CharStyle73">
    <w:name w:val="Char Style 73"/>
    <w:basedOn w:val="DefaultParagraphFont"/>
    <w:link w:val="Style72"/>
    <w:rPr>
      <w:b w:val="0"/>
      <w:bCs w:val="0"/>
      <w:i w:val="0"/>
      <w:iCs w:val="0"/>
      <w:smallCaps w:val="0"/>
      <w:strike w:val="0"/>
      <w:sz w:val="20"/>
      <w:szCs w:val="20"/>
      <w:u w:val="none"/>
    </w:rPr>
  </w:style>
  <w:style w:type="character" w:customStyle="1" w:styleId="CharStyle83">
    <w:name w:val="Char Style 83"/>
    <w:basedOn w:val="DefaultParagraphFont"/>
    <w:link w:val="Style82"/>
    <w:rPr>
      <w:rFonts w:ascii="Courier New" w:eastAsia="Courier New" w:hAnsi="Courier New" w:cs="Courier New"/>
      <w:b w:val="0"/>
      <w:bCs w:val="0"/>
      <w:i w:val="0"/>
      <w:iCs w:val="0"/>
      <w:smallCaps w:val="0"/>
      <w:strike w:val="0"/>
      <w:sz w:val="22"/>
      <w:szCs w:val="22"/>
      <w:u w:val="none"/>
      <w:lang w:val="en-US" w:eastAsia="en-US" w:bidi="en-US"/>
    </w:rPr>
  </w:style>
  <w:style w:type="paragraph" w:customStyle="1" w:styleId="Style2">
    <w:name w:val="Style 2"/>
    <w:basedOn w:val="Normal"/>
    <w:link w:val="CharStyle3"/>
    <w:pPr>
      <w:widowControl w:val="0"/>
      <w:shd w:val="clear" w:color="auto" w:fill="auto"/>
      <w:spacing w:line="269" w:lineRule="auto"/>
    </w:pPr>
    <w:rPr>
      <w:b w:val="0"/>
      <w:bCs w:val="0"/>
      <w:i w:val="0"/>
      <w:iCs w:val="0"/>
      <w:smallCaps w:val="0"/>
      <w:strike w:val="0"/>
      <w:sz w:val="20"/>
      <w:szCs w:val="20"/>
      <w:u w:val="none"/>
    </w:rPr>
  </w:style>
  <w:style w:type="paragraph" w:customStyle="1" w:styleId="Style5">
    <w:name w:val="Style 5"/>
    <w:basedOn w:val="Normal"/>
    <w:link w:val="CharStyle6"/>
    <w:pPr>
      <w:widowControl w:val="0"/>
      <w:shd w:val="clear" w:color="auto" w:fill="auto"/>
      <w:spacing w:after="260"/>
    </w:pPr>
    <w:rPr>
      <w:b w:val="0"/>
      <w:bCs w:val="0"/>
      <w:i w:val="0"/>
      <w:iCs w:val="0"/>
      <w:smallCaps w:val="0"/>
      <w:strike w:val="0"/>
      <w:sz w:val="18"/>
      <w:szCs w:val="18"/>
      <w:u w:val="none"/>
    </w:rPr>
  </w:style>
  <w:style w:type="paragraph" w:customStyle="1" w:styleId="Style9">
    <w:name w:val="Style 9"/>
    <w:basedOn w:val="Normal"/>
    <w:link w:val="CharStyle10"/>
    <w:pPr>
      <w:widowControl w:val="0"/>
      <w:shd w:val="clear" w:color="auto" w:fill="auto"/>
      <w:spacing w:line="360" w:lineRule="auto"/>
      <w:ind w:firstLine="400"/>
    </w:pPr>
    <w:rPr>
      <w:b w:val="0"/>
      <w:bCs w:val="0"/>
      <w:i w:val="0"/>
      <w:iCs w:val="0"/>
      <w:smallCaps w:val="0"/>
      <w:strike w:val="0"/>
      <w:u w:val="none"/>
    </w:rPr>
  </w:style>
  <w:style w:type="paragraph" w:customStyle="1" w:styleId="Style13">
    <w:name w:val="Style 13"/>
    <w:basedOn w:val="Normal"/>
    <w:link w:val="CharStyle14"/>
    <w:pPr>
      <w:widowControl w:val="0"/>
      <w:shd w:val="clear" w:color="auto" w:fill="auto"/>
    </w:pPr>
    <w:rPr>
      <w:b w:val="0"/>
      <w:bCs w:val="0"/>
      <w:i w:val="0"/>
      <w:iCs w:val="0"/>
      <w:smallCaps w:val="0"/>
      <w:strike w:val="0"/>
      <w:sz w:val="22"/>
      <w:szCs w:val="22"/>
      <w:u w:val="none"/>
    </w:rPr>
  </w:style>
  <w:style w:type="paragraph" w:customStyle="1" w:styleId="Style16">
    <w:name w:val="Style 16"/>
    <w:basedOn w:val="Normal"/>
    <w:link w:val="CharStyle17"/>
    <w:pPr>
      <w:widowControl w:val="0"/>
      <w:shd w:val="clear" w:color="auto" w:fill="auto"/>
      <w:spacing w:after="200"/>
      <w:jc w:val="center"/>
      <w:outlineLvl w:val="0"/>
    </w:pPr>
    <w:rPr>
      <w:b/>
      <w:bCs/>
      <w:i w:val="0"/>
      <w:iCs w:val="0"/>
      <w:smallCaps w:val="0"/>
      <w:strike w:val="0"/>
      <w:sz w:val="28"/>
      <w:szCs w:val="28"/>
      <w:u w:val="none"/>
    </w:rPr>
  </w:style>
  <w:style w:type="paragraph" w:customStyle="1" w:styleId="Style18">
    <w:name w:val="Style 18"/>
    <w:basedOn w:val="Normal"/>
    <w:link w:val="CharStyle19"/>
    <w:pPr>
      <w:widowControl w:val="0"/>
      <w:shd w:val="clear" w:color="auto" w:fill="auto"/>
      <w:spacing w:line="360" w:lineRule="auto"/>
      <w:ind w:firstLine="400"/>
    </w:pPr>
    <w:rPr>
      <w:b w:val="0"/>
      <w:bCs w:val="0"/>
      <w:i w:val="0"/>
      <w:iCs w:val="0"/>
      <w:smallCaps w:val="0"/>
      <w:strike w:val="0"/>
      <w:u w:val="none"/>
    </w:rPr>
  </w:style>
  <w:style w:type="paragraph" w:customStyle="1" w:styleId="Style21">
    <w:name w:val="Style 21"/>
    <w:basedOn w:val="Normal"/>
    <w:link w:val="CharStyle22"/>
    <w:pPr>
      <w:widowControl w:val="0"/>
      <w:shd w:val="clear" w:color="auto" w:fill="auto"/>
    </w:pPr>
    <w:rPr>
      <w:b w:val="0"/>
      <w:bCs w:val="0"/>
      <w:i w:val="0"/>
      <w:iCs w:val="0"/>
      <w:smallCaps w:val="0"/>
      <w:strike w:val="0"/>
      <w:sz w:val="20"/>
      <w:szCs w:val="20"/>
      <w:u w:val="none"/>
    </w:rPr>
  </w:style>
  <w:style w:type="paragraph" w:customStyle="1" w:styleId="Style26">
    <w:name w:val="Style 26"/>
    <w:basedOn w:val="Normal"/>
    <w:link w:val="CharStyle27"/>
    <w:pPr>
      <w:widowControl w:val="0"/>
      <w:shd w:val="clear" w:color="auto" w:fill="auto"/>
      <w:spacing w:line="360" w:lineRule="auto"/>
      <w:ind w:firstLine="740"/>
      <w:outlineLvl w:val="1"/>
    </w:pPr>
    <w:rPr>
      <w:b/>
      <w:bCs/>
      <w:i w:val="0"/>
      <w:iCs w:val="0"/>
      <w:smallCaps w:val="0"/>
      <w:strike w:val="0"/>
      <w:u w:val="none"/>
    </w:rPr>
  </w:style>
  <w:style w:type="paragraph" w:customStyle="1" w:styleId="Style30">
    <w:name w:val="Style 30"/>
    <w:basedOn w:val="Normal"/>
    <w:link w:val="CharStyle31"/>
    <w:pPr>
      <w:widowControl w:val="0"/>
      <w:shd w:val="clear" w:color="auto" w:fill="auto"/>
    </w:pPr>
    <w:rPr>
      <w:b w:val="0"/>
      <w:bCs w:val="0"/>
      <w:i w:val="0"/>
      <w:iCs w:val="0"/>
      <w:smallCaps w:val="0"/>
      <w:strike w:val="0"/>
      <w:u w:val="none"/>
    </w:rPr>
  </w:style>
  <w:style w:type="paragraph" w:customStyle="1" w:styleId="Style60">
    <w:name w:val="Style 60"/>
    <w:basedOn w:val="Normal"/>
    <w:link w:val="CharStyle61"/>
    <w:pPr>
      <w:widowControl w:val="0"/>
      <w:shd w:val="clear" w:color="auto" w:fill="auto"/>
      <w:spacing w:after="30"/>
    </w:pPr>
    <w:rPr>
      <w:b w:val="0"/>
      <w:bCs w:val="0"/>
      <w:i w:val="0"/>
      <w:iCs w:val="0"/>
      <w:smallCaps w:val="0"/>
      <w:strike w:val="0"/>
      <w:sz w:val="28"/>
      <w:szCs w:val="28"/>
      <w:u w:val="none"/>
    </w:rPr>
  </w:style>
  <w:style w:type="paragraph" w:customStyle="1" w:styleId="Style72">
    <w:name w:val="Style 72"/>
    <w:basedOn w:val="Normal"/>
    <w:link w:val="CharStyle73"/>
    <w:pPr>
      <w:widowControl w:val="0"/>
      <w:shd w:val="clear" w:color="auto" w:fill="auto"/>
      <w:spacing w:after="80" w:line="266" w:lineRule="auto"/>
      <w:ind w:left="260" w:firstLine="180"/>
    </w:pPr>
    <w:rPr>
      <w:b w:val="0"/>
      <w:bCs w:val="0"/>
      <w:i w:val="0"/>
      <w:iCs w:val="0"/>
      <w:smallCaps w:val="0"/>
      <w:strike w:val="0"/>
      <w:sz w:val="20"/>
      <w:szCs w:val="20"/>
      <w:u w:val="none"/>
    </w:rPr>
  </w:style>
  <w:style w:type="paragraph" w:customStyle="1" w:styleId="Style82">
    <w:name w:val="Style 82"/>
    <w:basedOn w:val="Normal"/>
    <w:link w:val="CharStyle83"/>
    <w:pPr>
      <w:widowControl w:val="0"/>
      <w:shd w:val="clear" w:color="auto" w:fill="auto"/>
      <w:spacing w:after="280" w:line="226" w:lineRule="auto"/>
      <w:ind w:left="1300" w:firstLine="1780"/>
    </w:pPr>
    <w:rPr>
      <w:rFonts w:ascii="Courier New" w:eastAsia="Courier New" w:hAnsi="Courier New" w:cs="Courier New"/>
      <w:b w:val="0"/>
      <w:bCs w:val="0"/>
      <w:i w:val="0"/>
      <w:iCs w:val="0"/>
      <w:smallCaps w:val="0"/>
      <w:strike w:val="0"/>
      <w:sz w:val="22"/>
      <w:szCs w:val="22"/>
      <w:u w:val="none"/>
      <w:lang w:val="en-US" w:eastAsia="en-US" w:bidi="en-US"/>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header" Target="header5.xml"/><Relationship Id="rId12" Type="http://schemas.openxmlformats.org/officeDocument/2006/relationships/footer" Target="footer3.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header" Target="header7.xml"/><Relationship Id="rId16" Type="http://schemas.openxmlformats.org/officeDocument/2006/relationships/footer" Target="footer5.xml"/><Relationship Id="rId17" Type="http://schemas.openxmlformats.org/officeDocument/2006/relationships/header" Target="header8.xml"/><Relationship Id="rId18" Type="http://schemas.openxmlformats.org/officeDocument/2006/relationships/footer" Target="footer6.xml"/><Relationship Id="rId19" Type="http://schemas.openxmlformats.org/officeDocument/2006/relationships/header" Target="header9.xml"/><Relationship Id="rId20" Type="http://schemas.openxmlformats.org/officeDocument/2006/relationships/footer" Target="footer7.xml"/><Relationship Id="rId21" Type="http://schemas.openxmlformats.org/officeDocument/2006/relationships/header" Target="header10.xml"/><Relationship Id="rId22" Type="http://schemas.openxmlformats.org/officeDocument/2006/relationships/footer" Target="footer8.xml"/><Relationship Id="rId23" Type="http://schemas.openxmlformats.org/officeDocument/2006/relationships/header" Target="header11.xml"/><Relationship Id="rId24" Type="http://schemas.openxmlformats.org/officeDocument/2006/relationships/footer" Target="footer9.xml"/><Relationship Id="rId25" Type="http://schemas.openxmlformats.org/officeDocument/2006/relationships/header" Target="header12.xml"/><Relationship Id="rId26" Type="http://schemas.openxmlformats.org/officeDocument/2006/relationships/footer" Target="footer10.xml"/><Relationship Id="rId27" Type="http://schemas.openxmlformats.org/officeDocument/2006/relationships/header" Target="header13.xml"/><Relationship Id="rId28" Type="http://schemas.openxmlformats.org/officeDocument/2006/relationships/footer" Target="footer11.xml"/><Relationship Id="rId29" Type="http://schemas.openxmlformats.org/officeDocument/2006/relationships/header" Target="header14.xml"/><Relationship Id="rId30" Type="http://schemas.openxmlformats.org/officeDocument/2006/relationships/footer" Target="footer12.xml"/></Relationships>
</file>