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pStyle w:val="Style_2"/>
      </w:pPr>
      <w:r>
        <w:t xml:space="preserve">Проект </w:t>
      </w:r>
    </w:p>
    <w:p w14:paraId="04000000">
      <w:pPr>
        <w:spacing w:line="720" w:lineRule="exact"/>
        <w:ind/>
        <w:jc w:val="right"/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ПРАВИТЕЛЬСТВО  РОССИЙСКОЙ  ФЕДЕРАЦИИ</w:t>
      </w:r>
    </w:p>
    <w:p w14:paraId="06000000">
      <w:pPr>
        <w:spacing w:line="480" w:lineRule="exact"/>
        <w:ind/>
        <w:jc w:val="center"/>
        <w:rPr>
          <w:sz w:val="48"/>
        </w:rPr>
      </w:pPr>
    </w:p>
    <w:p w14:paraId="07000000">
      <w:pPr>
        <w:spacing w:line="480" w:lineRule="exact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spacing w:line="480" w:lineRule="exact"/>
        <w:ind/>
        <w:jc w:val="center"/>
        <w:rPr>
          <w:sz w:val="48"/>
        </w:rPr>
      </w:pPr>
    </w:p>
    <w:p w14:paraId="09000000">
      <w:pPr>
        <w:spacing w:line="480" w:lineRule="exact"/>
        <w:ind/>
        <w:jc w:val="center"/>
        <w:rPr>
          <w:sz w:val="28"/>
        </w:rPr>
      </w:pPr>
      <w:r>
        <w:rPr>
          <w:sz w:val="28"/>
        </w:rPr>
        <w:t>от  « ____»  _________________ 2020 г.  № __________</w:t>
      </w:r>
    </w:p>
    <w:p w14:paraId="0A000000">
      <w:pPr>
        <w:spacing w:line="480" w:lineRule="exact"/>
        <w:ind/>
        <w:jc w:val="center"/>
        <w:rPr>
          <w:sz w:val="4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МОСКВА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б утверждении </w:t>
      </w:r>
      <w:r>
        <w:rPr>
          <w:b w:val="1"/>
          <w:sz w:val="28"/>
        </w:rPr>
        <w:t>П</w:t>
      </w:r>
      <w:r>
        <w:rPr>
          <w:b w:val="1"/>
          <w:sz w:val="28"/>
        </w:rPr>
        <w:t xml:space="preserve">орядка осуществления </w:t>
      </w:r>
      <w:r>
        <w:rPr>
          <w:b w:val="1"/>
          <w:sz w:val="28"/>
        </w:rPr>
        <w:t>взаимодействи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федеральных органов исполнительной власти, 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органов исполнительной власти субъектов Российской Федерации и организаций</w:t>
      </w:r>
      <w:r>
        <w:rPr>
          <w:b w:val="1"/>
          <w:sz w:val="28"/>
        </w:rPr>
        <w:t xml:space="preserve"> п</w:t>
      </w:r>
      <w:r>
        <w:rPr>
          <w:b w:val="1"/>
          <w:sz w:val="28"/>
        </w:rPr>
        <w:t xml:space="preserve">ри проведении поисковых и спасательных операций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море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>
        <w:rPr>
          <w:sz w:val="28"/>
        </w:rPr>
        <w:t>5</w:t>
      </w:r>
      <w:r>
        <w:rPr>
          <w:sz w:val="28"/>
        </w:rPr>
        <w:t xml:space="preserve"> статьи </w:t>
      </w:r>
      <w:r>
        <w:rPr>
          <w:sz w:val="28"/>
        </w:rPr>
        <w:t>5 Кодекса торгового мореплавания Российской Федерации</w:t>
      </w:r>
      <w:r>
        <w:rPr>
          <w:sz w:val="28"/>
        </w:rPr>
        <w:t xml:space="preserve"> </w:t>
      </w:r>
      <w:r>
        <w:rPr>
          <w:sz w:val="28"/>
        </w:rPr>
        <w:t xml:space="preserve">Правительство Российской Федерации </w:t>
      </w:r>
      <w:r>
        <w:rPr>
          <w:b w:val="1"/>
          <w:sz w:val="28"/>
        </w:rPr>
        <w:t xml:space="preserve">п о </w:t>
      </w:r>
      <w:r>
        <w:rPr>
          <w:b w:val="1"/>
          <w:sz w:val="28"/>
        </w:rPr>
        <w:t>с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sz w:val="28"/>
        </w:rPr>
        <w:t>: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Утвердить прилагаем</w:t>
      </w:r>
      <w:r>
        <w:rPr>
          <w:sz w:val="28"/>
        </w:rPr>
        <w:t>ый</w:t>
      </w:r>
      <w:r>
        <w:rPr>
          <w:sz w:val="28"/>
        </w:rPr>
        <w:t xml:space="preserve"> </w:t>
      </w:r>
      <w:r>
        <w:rPr>
          <w:sz w:val="28"/>
        </w:rPr>
        <w:t>Поряд</w:t>
      </w:r>
      <w:r>
        <w:rPr>
          <w:sz w:val="28"/>
        </w:rPr>
        <w:t>ок</w:t>
      </w:r>
      <w:r>
        <w:rPr>
          <w:sz w:val="28"/>
        </w:rPr>
        <w:t xml:space="preserve"> осуществления взаимодействия федеральных органов исполнительной власти, органов исполнительной власти субъектов Российской Федерации и организаций при проведении поисковых </w:t>
      </w:r>
      <w:r>
        <w:rPr>
          <w:sz w:val="28"/>
        </w:rPr>
        <w:t>и спасательных операций на море</w:t>
      </w:r>
      <w:r>
        <w:rPr>
          <w:sz w:val="28"/>
        </w:rPr>
        <w:t>.</w:t>
      </w:r>
    </w:p>
    <w:p w14:paraId="14000000">
      <w:pPr>
        <w:spacing w:line="240" w:lineRule="auto"/>
        <w:ind w:firstLine="709" w:left="0"/>
        <w:jc w:val="both"/>
        <w:rPr>
          <w:sz w:val="28"/>
        </w:rPr>
      </w:pPr>
    </w:p>
    <w:p w14:paraId="15000000">
      <w:pPr>
        <w:spacing w:line="240" w:lineRule="auto"/>
        <w:ind w:firstLine="709" w:left="0"/>
        <w:jc w:val="both"/>
        <w:rPr>
          <w:sz w:val="28"/>
        </w:rPr>
      </w:pPr>
    </w:p>
    <w:p w14:paraId="16000000">
      <w:pPr>
        <w:spacing w:line="240" w:lineRule="auto"/>
        <w:ind w:firstLine="709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Председатель Правительства</w:t>
      </w:r>
    </w:p>
    <w:p w14:paraId="18000000">
      <w:pPr>
        <w:pStyle w:val="Style_3"/>
      </w:pPr>
      <w:r>
        <w:t xml:space="preserve">    Российской Федерации                                                              </w:t>
      </w:r>
      <w:r>
        <w:t>М.Мишустин</w:t>
      </w:r>
    </w:p>
    <w:p w14:paraId="19000000">
      <w:pPr>
        <w:widowControl w:val="0"/>
        <w:ind/>
        <w:jc w:val="right"/>
        <w:rPr>
          <w:sz w:val="28"/>
        </w:rPr>
      </w:pPr>
    </w:p>
    <w:p w14:paraId="1A000000">
      <w:pPr>
        <w:widowControl w:val="0"/>
        <w:ind/>
        <w:jc w:val="right"/>
        <w:rPr>
          <w:sz w:val="28"/>
        </w:rPr>
      </w:pPr>
    </w:p>
    <w:p w14:paraId="1B000000">
      <w:pPr>
        <w:widowControl w:val="0"/>
        <w:ind/>
        <w:jc w:val="right"/>
        <w:rPr>
          <w:sz w:val="28"/>
        </w:rPr>
      </w:pPr>
    </w:p>
    <w:p w14:paraId="1C000000">
      <w:pPr>
        <w:widowControl w:val="0"/>
        <w:ind/>
        <w:jc w:val="right"/>
        <w:rPr>
          <w:sz w:val="28"/>
        </w:rPr>
      </w:pPr>
    </w:p>
    <w:p w14:paraId="1D000000">
      <w:pPr>
        <w:widowControl w:val="0"/>
        <w:ind/>
        <w:jc w:val="right"/>
        <w:rPr>
          <w:sz w:val="28"/>
        </w:rPr>
      </w:pPr>
    </w:p>
    <w:p w14:paraId="1E000000">
      <w:pPr>
        <w:widowControl w:val="0"/>
        <w:ind/>
        <w:jc w:val="right"/>
        <w:rPr>
          <w:sz w:val="28"/>
        </w:rPr>
      </w:pPr>
    </w:p>
    <w:p w14:paraId="1F000000">
      <w:pPr>
        <w:widowControl w:val="0"/>
        <w:ind/>
        <w:jc w:val="right"/>
        <w:rPr>
          <w:sz w:val="28"/>
        </w:rPr>
      </w:pPr>
    </w:p>
    <w:p w14:paraId="20000000">
      <w:pPr>
        <w:widowControl w:val="0"/>
        <w:ind/>
        <w:jc w:val="right"/>
        <w:rPr>
          <w:sz w:val="28"/>
        </w:rPr>
      </w:pPr>
    </w:p>
    <w:p w14:paraId="21000000">
      <w:pPr>
        <w:widowControl w:val="0"/>
        <w:ind/>
        <w:jc w:val="right"/>
        <w:rPr>
          <w:sz w:val="28"/>
        </w:rPr>
      </w:pPr>
    </w:p>
    <w:p w14:paraId="22000000">
      <w:pPr>
        <w:widowControl w:val="0"/>
        <w:ind/>
        <w:jc w:val="right"/>
        <w:rPr>
          <w:sz w:val="28"/>
        </w:rPr>
      </w:pPr>
    </w:p>
    <w:p w14:paraId="23000000">
      <w:pPr>
        <w:widowControl w:val="0"/>
        <w:ind/>
        <w:jc w:val="right"/>
        <w:rPr>
          <w:sz w:val="28"/>
        </w:rPr>
      </w:pPr>
    </w:p>
    <w:p w14:paraId="24000000">
      <w:pPr>
        <w:widowControl w:val="0"/>
        <w:ind/>
        <w:jc w:val="right"/>
        <w:rPr>
          <w:sz w:val="28"/>
        </w:rPr>
      </w:pPr>
    </w:p>
    <w:p w14:paraId="25000000">
      <w:pPr>
        <w:widowControl w:val="0"/>
        <w:ind/>
        <w:jc w:val="right"/>
        <w:rPr>
          <w:sz w:val="28"/>
        </w:rPr>
      </w:pP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4146"/>
        <w:gridCol w:w="4927"/>
      </w:tblGrid>
      <w:tr>
        <w:tc>
          <w:tcPr>
            <w:tcW w:type="dxa" w:w="4146"/>
          </w:tcPr>
          <w:p w14:paraId="26000000">
            <w:pPr>
              <w:pStyle w:val="Style_2"/>
              <w:widowControl w:val="0"/>
              <w:ind/>
              <w:jc w:val="center"/>
            </w:pPr>
          </w:p>
        </w:tc>
        <w:tc>
          <w:tcPr>
            <w:tcW w:type="dxa" w:w="4927"/>
          </w:tcPr>
          <w:p w14:paraId="27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14:paraId="2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Правительства</w:t>
            </w:r>
          </w:p>
          <w:p w14:paraId="29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2A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________________ № ______</w:t>
            </w:r>
          </w:p>
          <w:p w14:paraId="2B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</w:p>
        </w:tc>
      </w:tr>
    </w:tbl>
    <w:p w14:paraId="2C000000">
      <w:pPr>
        <w:widowControl w:val="0"/>
        <w:ind/>
        <w:jc w:val="right"/>
        <w:rPr>
          <w:sz w:val="28"/>
        </w:rPr>
      </w:pPr>
    </w:p>
    <w:p w14:paraId="2D000000">
      <w:pPr>
        <w:widowControl w:val="0"/>
        <w:ind/>
        <w:jc w:val="right"/>
        <w:rPr>
          <w:sz w:val="28"/>
        </w:rPr>
      </w:pPr>
    </w:p>
    <w:p w14:paraId="2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</w:t>
      </w:r>
      <w:r>
        <w:rPr>
          <w:b w:val="1"/>
          <w:sz w:val="28"/>
        </w:rPr>
        <w:t>О</w:t>
      </w:r>
      <w:r>
        <w:rPr>
          <w:b w:val="1"/>
          <w:sz w:val="28"/>
        </w:rPr>
        <w:t>К</w:t>
      </w:r>
    </w:p>
    <w:p w14:paraId="2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осуществления взаимодействия федеральных органов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исполнительной власти, органов исполнительной власти субъектов Российской Федерации и организаций при</w:t>
      </w:r>
      <w:r>
        <w:rPr>
          <w:b w:val="1"/>
          <w:sz w:val="28"/>
        </w:rPr>
        <w:t xml:space="preserve"> проведении поисковых </w:t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>и спасательных операций</w:t>
      </w:r>
      <w:r>
        <w:rPr>
          <w:b w:val="1"/>
          <w:sz w:val="28"/>
        </w:rPr>
        <w:t xml:space="preserve"> на море</w:t>
      </w:r>
    </w:p>
    <w:p w14:paraId="30000000">
      <w:pPr>
        <w:widowControl w:val="0"/>
        <w:ind/>
        <w:jc w:val="both"/>
        <w:rPr>
          <w:sz w:val="28"/>
        </w:rPr>
      </w:pPr>
    </w:p>
    <w:p w14:paraId="31000000">
      <w:pPr>
        <w:widowControl w:val="0"/>
        <w:ind/>
        <w:jc w:val="both"/>
        <w:rPr>
          <w:sz w:val="28"/>
        </w:rPr>
      </w:pPr>
    </w:p>
    <w:p w14:paraId="32000000">
      <w:pPr>
        <w:widowControl w:val="0"/>
        <w:numPr>
          <w:ilvl w:val="1"/>
          <w:numId w:val="1"/>
        </w:numPr>
        <w:tabs>
          <w:tab w:leader="none" w:pos="284" w:val="left"/>
          <w:tab w:leader="none" w:pos="3720" w:val="left"/>
          <w:tab w:leader="none" w:pos="4080" w:val="left"/>
        </w:tabs>
        <w:ind w:firstLine="0" w:left="0"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Общие положения</w:t>
      </w:r>
    </w:p>
    <w:p w14:paraId="33000000">
      <w:pPr>
        <w:widowControl w:val="0"/>
        <w:ind/>
        <w:rPr>
          <w:color w:val="000000"/>
          <w:sz w:val="28"/>
        </w:rPr>
      </w:pPr>
    </w:p>
    <w:p w14:paraId="34000000">
      <w:pPr>
        <w:widowControl w:val="0"/>
        <w:numPr>
          <w:ilvl w:val="2"/>
          <w:numId w:val="1"/>
        </w:num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Порядок </w:t>
      </w:r>
      <w:r>
        <w:rPr>
          <w:color w:val="000000"/>
          <w:sz w:val="28"/>
        </w:rPr>
        <w:t xml:space="preserve">осуществления взаимодействия федеральных органов         исполнительной власти, органов исполнительной власти субъектов Российской Федерации и организаций при проведении поисковых и спасательных операций на море </w:t>
      </w:r>
      <w:r>
        <w:rPr>
          <w:color w:val="000000"/>
          <w:sz w:val="28"/>
        </w:rPr>
        <w:t>(далее – По</w:t>
      </w:r>
      <w:r>
        <w:rPr>
          <w:color w:val="000000"/>
          <w:sz w:val="28"/>
        </w:rPr>
        <w:t>рядок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применяется</w:t>
      </w:r>
      <w:r>
        <w:rPr>
          <w:color w:val="000000"/>
          <w:sz w:val="28"/>
        </w:rPr>
        <w:t xml:space="preserve"> при </w:t>
      </w:r>
      <w:r>
        <w:rPr>
          <w:color w:val="000000"/>
          <w:sz w:val="28"/>
        </w:rPr>
        <w:t>проведении поисковых</w:t>
      </w:r>
      <w:r>
        <w:rPr>
          <w:color w:val="000000"/>
          <w:sz w:val="28"/>
        </w:rPr>
        <w:t xml:space="preserve"> и спасательных операций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 xml:space="preserve">поисково-спасательных районах Российской Федерации, </w:t>
      </w:r>
      <w:r>
        <w:rPr>
          <w:color w:val="000000"/>
          <w:sz w:val="28"/>
        </w:rPr>
        <w:t xml:space="preserve">перечень </w:t>
      </w:r>
      <w:r>
        <w:rPr>
          <w:color w:val="000000"/>
          <w:sz w:val="28"/>
        </w:rPr>
        <w:t>которы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приведен в п</w:t>
      </w:r>
      <w:r>
        <w:rPr>
          <w:color w:val="000000"/>
          <w:sz w:val="28"/>
        </w:rPr>
        <w:t>риложении к настоящему По</w:t>
      </w:r>
      <w:r>
        <w:rPr>
          <w:color w:val="000000"/>
          <w:sz w:val="28"/>
        </w:rPr>
        <w:t>рядку</w:t>
      </w:r>
      <w:r>
        <w:rPr>
          <w:color w:val="000000"/>
          <w:sz w:val="28"/>
        </w:rPr>
        <w:t>.</w:t>
      </w:r>
    </w:p>
    <w:p w14:paraId="35000000">
      <w:pPr>
        <w:widowControl w:val="0"/>
        <w:numPr>
          <w:ilvl w:val="2"/>
          <w:numId w:val="1"/>
        </w:num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Координация деятельности федеральных органов исполнительной власти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органов исполнительной власти субъектов Российской Федерации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орган</w:t>
      </w:r>
      <w:r>
        <w:rPr>
          <w:color w:val="000000"/>
          <w:sz w:val="28"/>
        </w:rPr>
        <w:t>изаций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обеспечению единой государственной политики</w:t>
      </w:r>
      <w:r>
        <w:rPr>
          <w:color w:val="000000"/>
          <w:sz w:val="28"/>
        </w:rPr>
        <w:t xml:space="preserve"> </w:t>
      </w:r>
      <w:r>
        <w:rPr>
          <w:sz w:val="28"/>
        </w:rPr>
        <w:t>в области предупреждения и ликвидации чрезвычайных ситуаций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проведении поисковых и спасательных операций на море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Правительственн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комисси</w:t>
      </w:r>
      <w:r>
        <w:rPr>
          <w:color w:val="000000"/>
          <w:sz w:val="28"/>
        </w:rPr>
        <w:t xml:space="preserve">ей </w:t>
      </w:r>
      <w:r>
        <w:rPr>
          <w:color w:val="000000"/>
          <w:sz w:val="28"/>
        </w:rPr>
        <w:t>по предупрежд</w:t>
      </w:r>
      <w:r>
        <w:rPr>
          <w:color w:val="000000"/>
          <w:sz w:val="28"/>
        </w:rPr>
        <w:t>ению и ликвидации чрезвычайных ситуаций и обеспечению пожарной безопасности, в соответствии с Положением об этой комиссии, утвержденным постановлением Правительства Российской Федерации                                 от 14</w:t>
      </w:r>
      <w:r>
        <w:rPr>
          <w:color w:val="000000"/>
          <w:sz w:val="28"/>
        </w:rPr>
        <w:t xml:space="preserve"> января 2003</w:t>
      </w:r>
      <w:r>
        <w:rPr>
          <w:color w:val="000000"/>
          <w:sz w:val="28"/>
        </w:rPr>
        <w:t xml:space="preserve"> г.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11.</w:t>
      </w:r>
    </w:p>
    <w:p w14:paraId="36000000">
      <w:pPr>
        <w:widowControl w:val="0"/>
        <w:numPr>
          <w:ilvl w:val="2"/>
          <w:numId w:val="1"/>
        </w:numPr>
        <w:ind w:firstLine="72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Участниками взаимодействия </w:t>
      </w:r>
      <w:r>
        <w:rPr>
          <w:color w:val="000000"/>
          <w:sz w:val="28"/>
        </w:rPr>
        <w:t xml:space="preserve">при проведении поисковых 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>и спасательных операций на море</w:t>
      </w:r>
      <w:r>
        <w:rPr>
          <w:color w:val="000000"/>
          <w:sz w:val="28"/>
        </w:rPr>
        <w:t xml:space="preserve"> (далее – участники взаимодействия)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3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транспорта Российской Федерации (Минтранс России);</w:t>
      </w:r>
    </w:p>
    <w:p w14:paraId="3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</w:t>
      </w:r>
      <w:r>
        <w:rPr>
          <w:color w:val="000000"/>
          <w:sz w:val="28"/>
        </w:rPr>
        <w:t>истерство обороны Российской Федерации (Минобороны России);</w:t>
      </w:r>
    </w:p>
    <w:p w14:paraId="39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России);</w:t>
      </w:r>
    </w:p>
    <w:p w14:paraId="3A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энергетики Российской Федерации (Минэнерго России);</w:t>
      </w:r>
    </w:p>
    <w:p w14:paraId="3B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природных ресурсов и экологии Российской Федерации (Минприроды России);</w:t>
      </w:r>
    </w:p>
    <w:p w14:paraId="3C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внутренних дел Российской Федерации                      (МВД России);</w:t>
      </w:r>
    </w:p>
    <w:p w14:paraId="3D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здравоохранения Российской Федерации (Минздрав</w:t>
      </w:r>
      <w:r>
        <w:rPr>
          <w:color w:val="000000"/>
          <w:sz w:val="28"/>
        </w:rPr>
        <w:t xml:space="preserve"> России</w:t>
      </w:r>
      <w:r>
        <w:rPr>
          <w:color w:val="000000"/>
          <w:sz w:val="28"/>
        </w:rPr>
        <w:t>);</w:t>
      </w:r>
    </w:p>
    <w:p w14:paraId="3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Министерство сельского хозяйства Российской Федерации (Минсельхоз России);</w:t>
      </w:r>
    </w:p>
    <w:p w14:paraId="3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служба безопасности Российской Федерации                   (ФСБ России);</w:t>
      </w:r>
    </w:p>
    <w:p w14:paraId="40000000">
      <w:pPr>
        <w:widowControl w:val="0"/>
        <w:ind w:firstLine="709" w:left="0"/>
        <w:jc w:val="both"/>
        <w:rPr>
          <w:color w:val="000000"/>
          <w:sz w:val="28"/>
        </w:rPr>
      </w:pPr>
      <w:bookmarkStart w:id="1" w:name="_Hlk23853206"/>
      <w:bookmarkEnd w:id="1"/>
      <w:r>
        <w:rPr>
          <w:color w:val="000000"/>
          <w:sz w:val="28"/>
        </w:rPr>
        <w:t>Федеральная служба войск национальной гвардии Российской Федерации (Росгвардия)</w:t>
      </w:r>
      <w:r>
        <w:rPr>
          <w:color w:val="000000"/>
          <w:sz w:val="28"/>
        </w:rPr>
        <w:t>;</w:t>
      </w:r>
    </w:p>
    <w:p w14:paraId="4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таможенная служба (ФТС России)</w:t>
      </w:r>
      <w:r>
        <w:rPr>
          <w:color w:val="000000"/>
          <w:sz w:val="28"/>
        </w:rPr>
        <w:t>;</w:t>
      </w:r>
    </w:p>
    <w:p w14:paraId="42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служба по надзору в сфере природопользования (Росприроднадзор);</w:t>
      </w:r>
    </w:p>
    <w:p w14:paraId="43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Федеральная служба по гидрометеорологии и мониторингу окружающей среды (Росгидромет);</w:t>
      </w:r>
    </w:p>
    <w:p w14:paraId="44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Федеральное агентство по рыболовству (Росрыболовство);</w:t>
      </w:r>
    </w:p>
    <w:p w14:paraId="4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Федеральное агентство морского и речного транспорта (Росморречфлот);</w:t>
      </w:r>
    </w:p>
    <w:p w14:paraId="46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Федеральное агентство воздушного транспорта (Росавиация);</w:t>
      </w:r>
    </w:p>
    <w:p w14:paraId="4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Федеральное агентство по недропользованию (Роснедра);</w:t>
      </w:r>
    </w:p>
    <w:p w14:paraId="4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Федеральное агентство связи (Россвязь);</w:t>
      </w:r>
    </w:p>
    <w:p w14:paraId="49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Государственная корпорация по атомной энергии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Росатом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14:paraId="4A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исполнительной власти субъектов Российской Федерации</w:t>
      </w:r>
      <w:r>
        <w:rPr>
          <w:color w:val="000000"/>
          <w:sz w:val="28"/>
        </w:rPr>
        <w:t>;</w:t>
      </w:r>
    </w:p>
    <w:p w14:paraId="4B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</w:p>
    <w:p w14:paraId="4C000000">
      <w:pPr>
        <w:pStyle w:val="Style_5"/>
        <w:widowControl w:val="0"/>
        <w:numPr>
          <w:ilvl w:val="2"/>
          <w:numId w:val="1"/>
        </w:numPr>
        <w:tabs>
          <w:tab w:leader="none" w:pos="720" w:val="left"/>
          <w:tab w:leader="none" w:pos="975" w:val="clear"/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Организация </w:t>
      </w:r>
      <w:r>
        <w:rPr>
          <w:color w:val="000000"/>
          <w:sz w:val="28"/>
        </w:rPr>
        <w:t xml:space="preserve">поисковых и спасательных операций на море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Росморречфлотом.</w:t>
      </w:r>
      <w:bookmarkStart w:id="2" w:name="_Hlk37340780"/>
      <w:bookmarkEnd w:id="2"/>
      <w:bookmarkStart w:id="3" w:name="_Hlk37401749"/>
      <w:bookmarkEnd w:id="3"/>
    </w:p>
    <w:p w14:paraId="4D000000">
      <w:pPr>
        <w:pStyle w:val="Style_5"/>
        <w:widowControl w:val="0"/>
        <w:numPr>
          <w:ilvl w:val="2"/>
          <w:numId w:val="1"/>
        </w:numPr>
        <w:tabs>
          <w:tab w:leader="none" w:pos="720" w:val="left"/>
          <w:tab w:leader="none" w:pos="975" w:val="clear"/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подготовки к проведению поисковых и спасательных операций на</w:t>
      </w:r>
      <w:r>
        <w:rPr>
          <w:color w:val="000000"/>
          <w:sz w:val="28"/>
        </w:rPr>
        <w:t xml:space="preserve"> море </w:t>
      </w:r>
      <w:r>
        <w:rPr>
          <w:color w:val="000000"/>
          <w:sz w:val="28"/>
        </w:rPr>
        <w:t>входящие в состав администраций морских портов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морские спасательно-координационные центры (далее – МСКЦ)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морские спасательные подцентры (далее –</w:t>
      </w:r>
      <w:r>
        <w:rPr>
          <w:color w:val="000000"/>
          <w:sz w:val="28"/>
        </w:rPr>
        <w:t xml:space="preserve"> МСПЦ) </w:t>
      </w:r>
      <w:r>
        <w:rPr>
          <w:color w:val="000000"/>
          <w:sz w:val="28"/>
        </w:rPr>
        <w:t xml:space="preserve">разрабатывают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ланы </w:t>
      </w:r>
      <w:r>
        <w:rPr>
          <w:color w:val="000000"/>
          <w:sz w:val="28"/>
        </w:rPr>
        <w:t>поисковых</w:t>
      </w:r>
      <w:r>
        <w:rPr>
          <w:color w:val="000000"/>
          <w:sz w:val="28"/>
        </w:rPr>
        <w:t xml:space="preserve"> и спасательных операций на море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соответствующих </w:t>
      </w:r>
      <w:r>
        <w:rPr>
          <w:color w:val="000000"/>
          <w:sz w:val="28"/>
        </w:rPr>
        <w:t>поисково-спасательн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 xml:space="preserve">ах </w:t>
      </w:r>
      <w:r>
        <w:rPr>
          <w:color w:val="000000"/>
          <w:sz w:val="28"/>
        </w:rPr>
        <w:t xml:space="preserve">Российской Федерации                                </w:t>
      </w:r>
      <w:r>
        <w:rPr>
          <w:color w:val="000000"/>
          <w:sz w:val="28"/>
        </w:rPr>
        <w:t>(далее –</w:t>
      </w:r>
      <w:r>
        <w:rPr>
          <w:color w:val="000000"/>
          <w:sz w:val="28"/>
        </w:rPr>
        <w:t xml:space="preserve"> Бассейновые</w:t>
      </w:r>
      <w:r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поиска</w:t>
      </w:r>
      <w:r>
        <w:rPr>
          <w:color w:val="000000"/>
          <w:sz w:val="28"/>
        </w:rPr>
        <w:t xml:space="preserve"> и спасания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, содержащи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</w:t>
      </w:r>
      <w:r>
        <w:rPr>
          <w:color w:val="000000"/>
          <w:sz w:val="28"/>
        </w:rPr>
        <w:t>ую</w:t>
      </w:r>
      <w:r>
        <w:rPr>
          <w:color w:val="000000"/>
          <w:sz w:val="28"/>
        </w:rPr>
        <w:t xml:space="preserve"> информаци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:</w:t>
      </w:r>
    </w:p>
    <w:p w14:paraId="4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наименование </w:t>
      </w:r>
      <w:r>
        <w:rPr>
          <w:color w:val="000000"/>
          <w:sz w:val="28"/>
        </w:rPr>
        <w:t>поисково-спасательн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района Российской Федерации</w:t>
      </w:r>
      <w:r>
        <w:rPr>
          <w:color w:val="000000"/>
          <w:sz w:val="28"/>
        </w:rPr>
        <w:t>;</w:t>
      </w:r>
    </w:p>
    <w:p w14:paraId="4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порядок организации управления и координации действий участников взаимодействия </w:t>
      </w:r>
      <w:r>
        <w:rPr>
          <w:color w:val="000000"/>
          <w:sz w:val="28"/>
        </w:rPr>
        <w:t>при проведении поисковых и спасательных опер</w:t>
      </w:r>
      <w:r>
        <w:rPr>
          <w:color w:val="000000"/>
          <w:sz w:val="28"/>
        </w:rPr>
        <w:t>аций на море</w:t>
      </w:r>
      <w:r>
        <w:rPr>
          <w:color w:val="000000"/>
          <w:sz w:val="28"/>
        </w:rPr>
        <w:t>;</w:t>
      </w:r>
    </w:p>
    <w:p w14:paraId="50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порядок взаимодействия МСКЦ, МСПЦ с капитаном морского порта при проведении поисково-спасательной операции в акватории морского порта</w:t>
      </w:r>
      <w:r>
        <w:rPr>
          <w:rFonts w:ascii="Times New Roman" w:hAnsi="Times New Roman"/>
          <w:sz w:val="28"/>
        </w:rPr>
        <w:t>;</w:t>
      </w:r>
    </w:p>
    <w:p w14:paraId="5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и порядок обеспечения посто</w:t>
      </w:r>
      <w:r>
        <w:rPr>
          <w:color w:val="000000"/>
          <w:sz w:val="28"/>
        </w:rPr>
        <w:t xml:space="preserve">янной готовности </w:t>
      </w: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 xml:space="preserve">-спасательных служб </w:t>
      </w:r>
      <w:r>
        <w:rPr>
          <w:rFonts w:ascii="Times New Roman" w:hAnsi="Times New Roman"/>
          <w:color w:val="000000"/>
          <w:spacing w:val="0"/>
          <w:sz w:val="28"/>
        </w:rPr>
        <w:t xml:space="preserve">с указанием </w:t>
      </w:r>
      <w:r>
        <w:rPr>
          <w:color w:val="000000"/>
          <w:sz w:val="28"/>
        </w:rPr>
        <w:t>участников взаимодействия</w:t>
      </w:r>
      <w:r>
        <w:rPr>
          <w:color w:val="000000"/>
          <w:sz w:val="28"/>
        </w:rPr>
        <w:t>;</w:t>
      </w:r>
    </w:p>
    <w:p w14:paraId="52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актуальн</w:t>
      </w:r>
      <w:r>
        <w:rPr>
          <w:color w:val="000000"/>
          <w:sz w:val="28"/>
        </w:rPr>
        <w:t xml:space="preserve">ые сведения </w:t>
      </w:r>
      <w:r>
        <w:rPr>
          <w:color w:val="000000"/>
          <w:sz w:val="28"/>
        </w:rPr>
        <w:t>о составе сил, средств и ресурсов участников взаимодействия</w:t>
      </w:r>
      <w:r>
        <w:rPr>
          <w:color w:val="000000"/>
          <w:sz w:val="28"/>
        </w:rPr>
        <w:t>;</w:t>
      </w:r>
    </w:p>
    <w:p w14:paraId="53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</w:t>
      </w:r>
      <w:r>
        <w:rPr>
          <w:color w:val="000000"/>
          <w:sz w:val="28"/>
        </w:rPr>
        <w:t xml:space="preserve"> (схема) донесений, оповещений, связи и обмена информацией</w:t>
      </w:r>
      <w:r>
        <w:rPr>
          <w:color w:val="000000"/>
          <w:sz w:val="28"/>
        </w:rPr>
        <w:t xml:space="preserve"> между участниками взаимодействия</w:t>
      </w:r>
      <w:r>
        <w:rPr>
          <w:color w:val="000000"/>
          <w:sz w:val="28"/>
        </w:rPr>
        <w:t>;</w:t>
      </w:r>
    </w:p>
    <w:p w14:paraId="54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первоначальные действия дежурной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службы при получении сигнала </w:t>
      </w:r>
      <w:r>
        <w:rPr>
          <w:color w:val="000000"/>
          <w:sz w:val="28"/>
        </w:rPr>
        <w:t xml:space="preserve">или сообщения о </w:t>
      </w:r>
      <w:r>
        <w:rPr>
          <w:color w:val="000000"/>
          <w:sz w:val="28"/>
        </w:rPr>
        <w:t>бедстви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;</w:t>
      </w:r>
    </w:p>
    <w:p w14:paraId="5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порядок организации медицинских консультаций, организации предоставления медицинской помощи, эвакуации и госпитализация людей;</w:t>
      </w:r>
    </w:p>
    <w:p w14:paraId="56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участников взаимодействия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процедуры взаимодействия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 xml:space="preserve">-спасательными службами иностранных государств,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проведении поисковых и спасательных операций на море</w:t>
      </w:r>
      <w:r>
        <w:rPr>
          <w:color w:val="000000"/>
          <w:sz w:val="28"/>
        </w:rPr>
        <w:t>;</w:t>
      </w:r>
    </w:p>
    <w:p w14:paraId="5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лист корректуры</w:t>
      </w:r>
      <w:r>
        <w:t xml:space="preserve"> </w:t>
      </w:r>
      <w:r>
        <w:rPr>
          <w:color w:val="000000"/>
          <w:sz w:val="28"/>
        </w:rPr>
        <w:t>Бассейнов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поиска и спасания</w:t>
      </w:r>
      <w:r>
        <w:rPr>
          <w:color w:val="000000"/>
          <w:sz w:val="28"/>
        </w:rPr>
        <w:t xml:space="preserve"> (далее – лист корректуры)</w:t>
      </w:r>
      <w:r>
        <w:rPr>
          <w:color w:val="000000"/>
          <w:sz w:val="28"/>
        </w:rPr>
        <w:t>.</w:t>
      </w:r>
    </w:p>
    <w:p w14:paraId="5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Бассейновые планы поиска и спасания</w:t>
      </w:r>
      <w:r>
        <w:rPr>
          <w:color w:val="000000"/>
          <w:sz w:val="28"/>
        </w:rPr>
        <w:t xml:space="preserve"> согласов</w:t>
      </w:r>
      <w:r>
        <w:rPr>
          <w:color w:val="000000"/>
          <w:sz w:val="28"/>
        </w:rPr>
        <w:t xml:space="preserve">ываются </w:t>
      </w:r>
      <w:r>
        <w:rPr>
          <w:color w:val="000000"/>
          <w:sz w:val="28"/>
        </w:rPr>
        <w:t>участниками взаимодействия, чьи силы, средства и ресурсы использ</w:t>
      </w:r>
      <w:r>
        <w:rPr>
          <w:color w:val="000000"/>
          <w:sz w:val="28"/>
        </w:rPr>
        <w:t xml:space="preserve">уются </w:t>
      </w:r>
      <w:r>
        <w:rPr>
          <w:color w:val="000000"/>
          <w:sz w:val="28"/>
        </w:rPr>
        <w:t xml:space="preserve">при проведении </w:t>
      </w:r>
      <w:r>
        <w:rPr>
          <w:color w:val="000000"/>
          <w:sz w:val="28"/>
        </w:rPr>
        <w:t>поисковых и спасательных операций</w:t>
      </w:r>
      <w:r>
        <w:rPr>
          <w:color w:val="000000"/>
          <w:sz w:val="28"/>
        </w:rPr>
        <w:t xml:space="preserve"> в соответствующем </w:t>
      </w:r>
      <w:r>
        <w:rPr>
          <w:color w:val="000000"/>
          <w:sz w:val="28"/>
        </w:rPr>
        <w:t>поисково-спасательн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Российской Федерации</w:t>
      </w:r>
      <w:r>
        <w:rPr>
          <w:color w:val="000000"/>
          <w:sz w:val="28"/>
        </w:rPr>
        <w:t>.</w:t>
      </w:r>
    </w:p>
    <w:p w14:paraId="59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Бассейновые планы поиска и спасания после согласования                         с </w:t>
      </w:r>
      <w:r>
        <w:rPr>
          <w:color w:val="000000"/>
          <w:sz w:val="28"/>
        </w:rPr>
        <w:t>участниками взаимодействия</w:t>
      </w:r>
      <w:r>
        <w:rPr>
          <w:color w:val="000000"/>
          <w:sz w:val="28"/>
        </w:rPr>
        <w:t xml:space="preserve"> утверждаются начальником </w:t>
      </w:r>
      <w:r>
        <w:rPr>
          <w:color w:val="000000"/>
          <w:sz w:val="28"/>
        </w:rPr>
        <w:t>главного морского спасательно-координационного цент</w:t>
      </w:r>
      <w:r>
        <w:rPr>
          <w:color w:val="000000"/>
          <w:sz w:val="28"/>
        </w:rPr>
        <w:t>ра</w:t>
      </w:r>
      <w:r>
        <w:rPr>
          <w:color w:val="000000"/>
          <w:sz w:val="28"/>
        </w:rPr>
        <w:t xml:space="preserve"> ФГБУ</w:t>
      </w:r>
      <w:r>
        <w:rPr>
          <w:color w:val="000000"/>
          <w:sz w:val="28"/>
        </w:rPr>
        <w:t xml:space="preserve"> «Морспасслужба»</w:t>
      </w:r>
      <w:r>
        <w:rPr>
          <w:color w:val="000000"/>
          <w:sz w:val="28"/>
        </w:rPr>
        <w:t xml:space="preserve"> сроком на пять лет </w:t>
      </w:r>
      <w:r>
        <w:rPr>
          <w:color w:val="000000"/>
          <w:sz w:val="28"/>
        </w:rPr>
        <w:t>и размещаются на официальном сайте</w:t>
      </w:r>
      <w:r>
        <w:t xml:space="preserve">                                </w:t>
      </w:r>
      <w:r>
        <w:rPr>
          <w:color w:val="000000"/>
          <w:sz w:val="28"/>
        </w:rPr>
        <w:t>ФГБУ</w:t>
      </w:r>
      <w:r>
        <w:rPr>
          <w:color w:val="000000"/>
          <w:sz w:val="28"/>
        </w:rPr>
        <w:t xml:space="preserve"> «Морспасслужба»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информационно-телекоммуникационной сети «Интернет»</w:t>
      </w:r>
      <w:r>
        <w:rPr>
          <w:color w:val="000000"/>
          <w:sz w:val="28"/>
        </w:rPr>
        <w:t>.</w:t>
      </w:r>
    </w:p>
    <w:p w14:paraId="5A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лист корректуры на основании представления участников взаимодействия в соответствующем </w:t>
      </w:r>
      <w:r>
        <w:rPr>
          <w:color w:val="000000"/>
          <w:sz w:val="28"/>
        </w:rPr>
        <w:t>поисково-спасательном районе Российской Федерации начальником</w:t>
      </w:r>
      <w:r>
        <w:rPr>
          <w:color w:val="000000"/>
          <w:sz w:val="28"/>
        </w:rPr>
        <w:t xml:space="preserve"> МСКЦ или МСПЦ вносится информация</w:t>
      </w:r>
      <w:r>
        <w:rPr>
          <w:color w:val="000000"/>
          <w:sz w:val="28"/>
        </w:rPr>
        <w:t xml:space="preserve"> об изменении контактных данных,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сил, средств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ресурсов участник</w:t>
      </w:r>
      <w:r>
        <w:rPr>
          <w:color w:val="000000"/>
          <w:sz w:val="28"/>
        </w:rPr>
        <w:t xml:space="preserve">ов </w:t>
      </w:r>
      <w:r>
        <w:rPr>
          <w:color w:val="000000"/>
          <w:sz w:val="28"/>
        </w:rPr>
        <w:t>взаимодействия</w:t>
      </w:r>
      <w:r>
        <w:rPr>
          <w:color w:val="000000"/>
          <w:sz w:val="28"/>
        </w:rPr>
        <w:t xml:space="preserve"> в течение срока действия </w:t>
      </w:r>
      <w:r>
        <w:rPr>
          <w:color w:val="000000"/>
          <w:sz w:val="28"/>
        </w:rPr>
        <w:t>Бассейнов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поиска</w:t>
      </w:r>
      <w:r>
        <w:rPr>
          <w:color w:val="000000"/>
          <w:sz w:val="28"/>
        </w:rPr>
        <w:t xml:space="preserve"> и спасания</w:t>
      </w:r>
      <w:r>
        <w:rPr>
          <w:color w:val="000000"/>
          <w:sz w:val="28"/>
        </w:rPr>
        <w:t>.</w:t>
      </w:r>
    </w:p>
    <w:p w14:paraId="5B000000">
      <w:pPr>
        <w:widowControl w:val="0"/>
        <w:ind/>
        <w:jc w:val="both"/>
        <w:rPr>
          <w:color w:val="000000"/>
          <w:sz w:val="28"/>
        </w:rPr>
      </w:pPr>
    </w:p>
    <w:p w14:paraId="5C000000">
      <w:pPr>
        <w:pStyle w:val="Style_5"/>
        <w:widowControl w:val="0"/>
        <w:numPr>
          <w:ilvl w:val="0"/>
          <w:numId w:val="1"/>
        </w:numPr>
        <w:tabs>
          <w:tab w:leader="none" w:pos="284" w:val="left"/>
          <w:tab w:leader="none" w:pos="426" w:val="left"/>
          <w:tab w:leader="none" w:pos="1797" w:val="clear"/>
        </w:tabs>
        <w:ind w:firstLine="0" w:left="0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Организация взаимодействия при поиске и спасании на море</w:t>
      </w:r>
    </w:p>
    <w:p w14:paraId="5D000000">
      <w:pPr>
        <w:widowControl w:val="0"/>
        <w:ind/>
        <w:rPr>
          <w:color w:val="000000"/>
          <w:sz w:val="28"/>
        </w:rPr>
      </w:pPr>
      <w:bookmarkStart w:id="4" w:name="_Hlk37403457"/>
      <w:bookmarkEnd w:id="4"/>
    </w:p>
    <w:p w14:paraId="5E000000">
      <w:pPr>
        <w:pStyle w:val="Style_5"/>
        <w:widowControl w:val="0"/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При проведении поисковых и спасательных операций на море </w:t>
      </w:r>
      <w:r>
        <w:rPr>
          <w:color w:val="000000"/>
          <w:sz w:val="28"/>
        </w:rPr>
        <w:t>участники взаимодействия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обеспечивают </w:t>
      </w:r>
      <w:r>
        <w:rPr>
          <w:color w:val="000000"/>
          <w:sz w:val="28"/>
        </w:rPr>
        <w:t>выполн</w:t>
      </w:r>
      <w:r>
        <w:rPr>
          <w:color w:val="000000"/>
          <w:sz w:val="28"/>
        </w:rPr>
        <w:t>ение</w:t>
      </w:r>
      <w:r>
        <w:rPr>
          <w:color w:val="000000"/>
          <w:sz w:val="28"/>
        </w:rPr>
        <w:t xml:space="preserve"> следующи</w:t>
      </w:r>
      <w:r>
        <w:rPr>
          <w:color w:val="000000"/>
          <w:sz w:val="28"/>
        </w:rPr>
        <w:t xml:space="preserve">х </w:t>
      </w:r>
      <w:r>
        <w:rPr>
          <w:color w:val="000000"/>
          <w:sz w:val="28"/>
        </w:rPr>
        <w:t>функци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:</w:t>
      </w:r>
    </w:p>
    <w:p w14:paraId="5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Росморречфлот:</w:t>
      </w:r>
    </w:p>
    <w:p w14:paraId="60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организует взаимодействие с </w:t>
      </w:r>
      <w:r>
        <w:rPr>
          <w:color w:val="000000"/>
          <w:sz w:val="28"/>
        </w:rPr>
        <w:t>участниками взаимодействия</w:t>
      </w:r>
      <w:r>
        <w:rPr>
          <w:color w:val="000000"/>
          <w:sz w:val="28"/>
        </w:rPr>
        <w:t>, а также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 xml:space="preserve"> соответствующими </w:t>
      </w: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 xml:space="preserve">-спасательными службами иностранных государств при проведении </w:t>
      </w:r>
      <w:r>
        <w:rPr>
          <w:color w:val="000000"/>
          <w:sz w:val="28"/>
        </w:rPr>
        <w:t>поисковых и спасательных операций на море</w:t>
      </w:r>
      <w:r>
        <w:rPr>
          <w:color w:val="000000"/>
          <w:sz w:val="28"/>
        </w:rPr>
        <w:t>;</w:t>
      </w:r>
    </w:p>
    <w:p w14:paraId="6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совместно с Минобороны России, ФСБ России и ФТС России участвует</w:t>
      </w:r>
      <w:r>
        <w:rPr>
          <w:color w:val="000000"/>
          <w:sz w:val="28"/>
        </w:rPr>
        <w:t xml:space="preserve"> в решении вопросов допуска иностранных морских и воздушных спасательных </w:t>
      </w:r>
      <w:r>
        <w:rPr>
          <w:color w:val="000000"/>
          <w:sz w:val="28"/>
        </w:rPr>
        <w:t>судов</w:t>
      </w:r>
      <w:r>
        <w:rPr>
          <w:color w:val="000000"/>
          <w:sz w:val="28"/>
        </w:rPr>
        <w:t xml:space="preserve">, а так же ресурсов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оборудования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персонала                (далее – иностранные спасательные единицы) в территориальное море, во внутренние морские воды, на сухопутную территорию и в воздушное пространство Российской Федерации в целях </w:t>
      </w:r>
      <w:r>
        <w:rPr>
          <w:color w:val="000000"/>
          <w:sz w:val="28"/>
        </w:rPr>
        <w:t>проведении поисковых и спасательных операций на море</w:t>
      </w:r>
      <w:r>
        <w:rPr>
          <w:color w:val="000000"/>
          <w:sz w:val="28"/>
        </w:rPr>
        <w:t>;</w:t>
      </w:r>
    </w:p>
    <w:p w14:paraId="62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организует радионаблюдение на международных частотах бедствия, функционирование Международной спутниковой системы поиска и спасания КОСПАС-САРСАТ и передачу навигационных и метеорологических предупреждений береговыми радиостанциями</w:t>
      </w:r>
      <w:r>
        <w:rPr>
          <w:color w:val="000000"/>
          <w:sz w:val="28"/>
        </w:rPr>
        <w:t>;</w:t>
      </w:r>
    </w:p>
    <w:p w14:paraId="63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Росавиация:</w:t>
      </w:r>
    </w:p>
    <w:p w14:paraId="64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является участником взаимодействия и привлекается к проведению </w:t>
      </w:r>
      <w:r>
        <w:rPr>
          <w:color w:val="000000"/>
          <w:sz w:val="28"/>
        </w:rPr>
        <w:t>поисковых и спасательных операций на море</w:t>
      </w:r>
      <w:r>
        <w:t xml:space="preserve"> </w:t>
      </w:r>
      <w:r>
        <w:rPr>
          <w:color w:val="000000"/>
          <w:sz w:val="28"/>
        </w:rPr>
        <w:t>при поиске и спасании людей</w:t>
      </w:r>
      <w:r>
        <w:rPr>
          <w:color w:val="000000"/>
          <w:sz w:val="28"/>
        </w:rPr>
        <w:t>, терпящих бедствие на море</w:t>
      </w:r>
      <w:r>
        <w:rPr>
          <w:color w:val="000000"/>
          <w:sz w:val="28"/>
        </w:rPr>
        <w:t>;</w:t>
      </w:r>
    </w:p>
    <w:p w14:paraId="6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совместно с Минобороны России и ФСБ России участвует в решении вопросов допуска иностранных спасательны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единиц</w:t>
      </w:r>
      <w:r>
        <w:rPr>
          <w:color w:val="000000"/>
          <w:sz w:val="28"/>
        </w:rPr>
        <w:t xml:space="preserve"> в территориальное море, во внутренние морские воды, на сухопутную территорию и в воздушное пространство Российской Федерации в целях </w:t>
      </w:r>
      <w:r>
        <w:rPr>
          <w:color w:val="000000"/>
          <w:sz w:val="28"/>
        </w:rPr>
        <w:t>проведени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поисковых</w:t>
      </w:r>
      <w:r>
        <w:rPr>
          <w:color w:val="000000"/>
          <w:sz w:val="28"/>
        </w:rPr>
        <w:t xml:space="preserve"> и спасательных операций на море </w:t>
      </w:r>
      <w:r>
        <w:rPr>
          <w:color w:val="000000"/>
          <w:sz w:val="28"/>
        </w:rPr>
        <w:t xml:space="preserve">при </w:t>
      </w:r>
      <w:r>
        <w:rPr>
          <w:color w:val="000000"/>
          <w:sz w:val="28"/>
        </w:rPr>
        <w:t>поиск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спасани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людей, терпящих бедствие на море</w:t>
      </w:r>
      <w:r>
        <w:rPr>
          <w:color w:val="000000"/>
          <w:sz w:val="28"/>
        </w:rPr>
        <w:t>;</w:t>
      </w:r>
    </w:p>
    <w:p w14:paraId="66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Минобороны России:</w:t>
      </w:r>
    </w:p>
    <w:p w14:paraId="6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является участником взаимодействия и участвует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поисковых</w:t>
      </w:r>
      <w:r>
        <w:rPr>
          <w:color w:val="000000"/>
          <w:sz w:val="28"/>
        </w:rPr>
        <w:t xml:space="preserve">                  </w:t>
      </w:r>
      <w:r>
        <w:rPr>
          <w:color w:val="000000"/>
          <w:sz w:val="28"/>
        </w:rPr>
        <w:t xml:space="preserve"> и спасательных операци</w:t>
      </w:r>
      <w:r>
        <w:rPr>
          <w:color w:val="000000"/>
          <w:sz w:val="28"/>
        </w:rPr>
        <w:t>ях</w:t>
      </w:r>
      <w:r>
        <w:rPr>
          <w:color w:val="000000"/>
          <w:sz w:val="28"/>
        </w:rPr>
        <w:t xml:space="preserve"> на море при поиске и спасании людей, терпящих бедствие на море</w:t>
      </w:r>
      <w:r>
        <w:rPr>
          <w:color w:val="000000"/>
          <w:sz w:val="28"/>
        </w:rPr>
        <w:t>;</w:t>
      </w:r>
    </w:p>
    <w:p w14:paraId="6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совместно с Росморречфлотом, Росавиацией , ФСБ России и                  ФТС России решает вопросы допуска иностранных спасательных единиц в территориальное море, во внутренние морские воды, на сухопутную территор</w:t>
      </w:r>
      <w:r>
        <w:rPr>
          <w:color w:val="000000"/>
          <w:sz w:val="28"/>
        </w:rPr>
        <w:t xml:space="preserve">ию и в воздушное пространство Российской Федерации в целях </w:t>
      </w:r>
      <w:r>
        <w:rPr>
          <w:color w:val="000000"/>
          <w:sz w:val="28"/>
        </w:rPr>
        <w:t>проведени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поисковых</w:t>
      </w:r>
      <w:r>
        <w:rPr>
          <w:color w:val="000000"/>
          <w:sz w:val="28"/>
        </w:rPr>
        <w:t xml:space="preserve"> и спасательных операций на море при поиске и спасании людей, терпящих бедствие на море</w:t>
      </w:r>
      <w:r>
        <w:rPr>
          <w:color w:val="000000"/>
          <w:sz w:val="28"/>
        </w:rPr>
        <w:t>;</w:t>
      </w:r>
    </w:p>
    <w:p w14:paraId="69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МЧС России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является участником взаимодействия и привлекается к проведению поисковых и спасательных операций на море в пределах своей компетенции</w:t>
      </w:r>
      <w:r>
        <w:rPr>
          <w:rFonts w:ascii="Times New Roman" w:hAnsi="Times New Roman"/>
          <w:color w:val="000000"/>
          <w:spacing w:val="0"/>
          <w:sz w:val="28"/>
        </w:rPr>
        <w:t>;</w:t>
      </w:r>
    </w:p>
    <w:p w14:paraId="6A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>
        <w:rPr>
          <w:color w:val="000000"/>
          <w:sz w:val="28"/>
        </w:rPr>
        <w:t xml:space="preserve"> Минэнерго России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 участником взаимодействия</w:t>
      </w:r>
      <w:r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привлекается к проведению </w:t>
      </w:r>
      <w:r>
        <w:rPr>
          <w:color w:val="000000"/>
          <w:sz w:val="28"/>
        </w:rPr>
        <w:t xml:space="preserve">поисковых и спасательных операций на море </w:t>
      </w:r>
      <w:r>
        <w:rPr>
          <w:color w:val="000000"/>
          <w:sz w:val="28"/>
        </w:rPr>
        <w:t>при поиске и спасании людей, терпящих бедствие на море</w:t>
      </w:r>
      <w:r>
        <w:rPr>
          <w:color w:val="000000"/>
          <w:sz w:val="28"/>
        </w:rPr>
        <w:t>;</w:t>
      </w:r>
    </w:p>
    <w:p w14:paraId="6B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6) Росрыболовство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 участником взаимодействия и привлекается</w:t>
      </w:r>
      <w:r>
        <w:rPr>
          <w:color w:val="000000"/>
          <w:sz w:val="28"/>
        </w:rPr>
        <w:t xml:space="preserve"> к проведению </w:t>
      </w:r>
      <w:r>
        <w:rPr>
          <w:color w:val="000000"/>
          <w:sz w:val="28"/>
        </w:rPr>
        <w:t>поисковых и спасательных операций на море</w:t>
      </w:r>
      <w:r>
        <w:rPr>
          <w:color w:val="000000"/>
          <w:sz w:val="28"/>
        </w:rPr>
        <w:t>;</w:t>
      </w:r>
    </w:p>
    <w:p w14:paraId="6C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7)</w:t>
      </w:r>
      <w:r>
        <w:rPr>
          <w:color w:val="000000"/>
          <w:sz w:val="28"/>
        </w:rPr>
        <w:t xml:space="preserve"> Росгвардия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участвует в ликвидации последствий авари</w:t>
      </w:r>
      <w:r>
        <w:rPr>
          <w:color w:val="000000"/>
          <w:sz w:val="28"/>
        </w:rPr>
        <w:t>й или инцидентов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судами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других чрезвычайных обстоятельств на акваториях, прилегающих к важным государственным объектам, охраняемых морскими воинскими частями </w:t>
      </w:r>
      <w:r>
        <w:rPr>
          <w:color w:val="000000"/>
          <w:sz w:val="28"/>
        </w:rPr>
        <w:t>и подразделениями Росгвардии</w:t>
      </w:r>
      <w:r>
        <w:rPr>
          <w:color w:val="000000"/>
          <w:sz w:val="28"/>
        </w:rPr>
        <w:t>;</w:t>
      </w:r>
    </w:p>
    <w:p w14:paraId="6D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8)</w:t>
      </w:r>
      <w:r>
        <w:rPr>
          <w:color w:val="000000"/>
          <w:sz w:val="28"/>
        </w:rPr>
        <w:t xml:space="preserve"> Росприроднадзор и Роснедра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пределах своей компетенции участвуют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проведени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поисковых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спасательных операций на море</w:t>
      </w:r>
      <w:r>
        <w:rPr>
          <w:color w:val="000000"/>
          <w:sz w:val="28"/>
        </w:rPr>
        <w:t>;</w:t>
      </w:r>
    </w:p>
    <w:p w14:paraId="6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9)</w:t>
      </w:r>
      <w:r>
        <w:rPr>
          <w:color w:val="000000"/>
          <w:sz w:val="28"/>
        </w:rPr>
        <w:t xml:space="preserve"> ФСБ России:</w:t>
      </w:r>
    </w:p>
    <w:p w14:paraId="6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участвует в </w:t>
      </w:r>
      <w:r>
        <w:rPr>
          <w:color w:val="000000"/>
          <w:sz w:val="28"/>
        </w:rPr>
        <w:t>проведении поисковых и спасательных операций на море</w:t>
      </w:r>
      <w:r>
        <w:rPr>
          <w:color w:val="000000"/>
          <w:sz w:val="28"/>
        </w:rPr>
        <w:t>;</w:t>
      </w:r>
    </w:p>
    <w:p w14:paraId="70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решает в пределах своей компетенции вопросы пропуска иностранных спасательных единиц через государственную границу Российской Федерации</w:t>
      </w:r>
      <w:r>
        <w:rPr>
          <w:color w:val="000000"/>
          <w:sz w:val="28"/>
        </w:rPr>
        <w:t>;</w:t>
      </w:r>
    </w:p>
    <w:p w14:paraId="7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10) Госкорпорация «</w:t>
      </w:r>
      <w:r>
        <w:rPr>
          <w:color w:val="000000"/>
          <w:sz w:val="28"/>
        </w:rPr>
        <w:t>Росатом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участвует в </w:t>
      </w:r>
      <w:r>
        <w:rPr>
          <w:color w:val="000000"/>
          <w:sz w:val="28"/>
        </w:rPr>
        <w:t>проведении поисковых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и спасательных операций на море при поиске и спасании людей, терпящих бедствие на море</w:t>
      </w:r>
      <w:r>
        <w:rPr>
          <w:color w:val="000000"/>
          <w:sz w:val="28"/>
        </w:rPr>
        <w:t>;</w:t>
      </w:r>
    </w:p>
    <w:p w14:paraId="72000000">
      <w:pPr>
        <w:widowControl w:val="0"/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лавный морской спасательно-координационный цент</w:t>
      </w:r>
      <w:r>
        <w:rPr>
          <w:color w:val="000000"/>
          <w:sz w:val="28"/>
        </w:rPr>
        <w:t xml:space="preserve">р                    </w:t>
      </w:r>
      <w:r>
        <w:rPr>
          <w:color w:val="000000"/>
          <w:sz w:val="28"/>
        </w:rPr>
        <w:t>ФГБУ</w:t>
      </w:r>
      <w:r>
        <w:rPr>
          <w:color w:val="000000"/>
          <w:sz w:val="28"/>
        </w:rPr>
        <w:t xml:space="preserve"> «Морспасслужба»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соответствующие МСКЦ, </w:t>
      </w:r>
      <w:r>
        <w:rPr>
          <w:color w:val="000000"/>
          <w:sz w:val="28"/>
        </w:rPr>
        <w:t xml:space="preserve">МСПЦ </w:t>
      </w:r>
      <w:r>
        <w:rPr>
          <w:color w:val="000000"/>
          <w:sz w:val="28"/>
        </w:rPr>
        <w:t>и авиационные координационные центры поиска и спасания Российской Федерации</w:t>
      </w:r>
      <w:r>
        <w:rPr>
          <w:sz w:val="28"/>
        </w:rPr>
        <w:t xml:space="preserve"> осуществляют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оординаци</w:t>
      </w:r>
      <w:r>
        <w:rPr>
          <w:color w:val="000000"/>
          <w:sz w:val="28"/>
        </w:rPr>
        <w:t xml:space="preserve">ю </w:t>
      </w:r>
      <w:r>
        <w:rPr>
          <w:color w:val="000000"/>
          <w:sz w:val="28"/>
        </w:rPr>
        <w:t xml:space="preserve">деятельности поисково-спасательных служб </w:t>
      </w:r>
      <w:r>
        <w:rPr>
          <w:color w:val="000000"/>
          <w:sz w:val="28"/>
        </w:rPr>
        <w:t>участников взаимодействия</w:t>
      </w:r>
      <w:r>
        <w:rPr>
          <w:color w:val="000000"/>
          <w:sz w:val="28"/>
        </w:rPr>
        <w:t xml:space="preserve"> при проведении поисковых и спасательных операций на море</w:t>
      </w:r>
      <w:r>
        <w:rPr>
          <w:color w:val="000000"/>
          <w:sz w:val="28"/>
        </w:rPr>
        <w:t>.</w:t>
      </w:r>
    </w:p>
    <w:p w14:paraId="73000000">
      <w:pPr>
        <w:pStyle w:val="Style_5"/>
        <w:widowControl w:val="0"/>
        <w:numPr>
          <w:ilvl w:val="0"/>
          <w:numId w:val="2"/>
        </w:num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обеспечению действий </w:t>
      </w: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 xml:space="preserve">-спасательных служб </w:t>
      </w:r>
      <w:r>
        <w:rPr>
          <w:color w:val="000000"/>
          <w:sz w:val="28"/>
        </w:rPr>
        <w:t xml:space="preserve">участников взаимодействия при </w:t>
      </w:r>
      <w:r>
        <w:rPr>
          <w:color w:val="000000"/>
          <w:sz w:val="28"/>
        </w:rPr>
        <w:t>проведении поисковых и спасательных операций на море привлекаются:</w:t>
      </w:r>
    </w:p>
    <w:p w14:paraId="74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МВД России – для поддержания общественного порядка, обеспечения общественной безопасности, охраны материальных ценностей и проведения необходимых оперативных и следственных действий при ликвидации аварий</w:t>
      </w:r>
      <w:r>
        <w:rPr>
          <w:color w:val="000000"/>
          <w:sz w:val="28"/>
        </w:rPr>
        <w:t xml:space="preserve"> или инцидентов</w:t>
      </w:r>
      <w:r>
        <w:rPr>
          <w:color w:val="000000"/>
          <w:sz w:val="28"/>
        </w:rPr>
        <w:t xml:space="preserve"> на море;</w:t>
      </w:r>
    </w:p>
    <w:p w14:paraId="75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Минздрав России – для организации медицинских консультаций, медицинской помощи и эвакуации в лечебные учреждения пострадавших людей;</w:t>
      </w:r>
    </w:p>
    <w:p w14:paraId="76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Россвязь, в пределах своей компетенции, – для обеспечения связью ведомственных </w:t>
      </w: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>-спасательных служб;</w:t>
      </w:r>
    </w:p>
    <w:p w14:paraId="7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</w:t>
      </w:r>
      <w:r>
        <w:rPr>
          <w:color w:val="000000"/>
          <w:sz w:val="28"/>
        </w:rPr>
        <w:t xml:space="preserve"> ФТС России – для таможенного оформления </w:t>
      </w:r>
      <w:r>
        <w:rPr>
          <w:color w:val="000000"/>
          <w:sz w:val="28"/>
        </w:rPr>
        <w:t xml:space="preserve">в упрощенном </w:t>
      </w:r>
      <w:r>
        <w:rPr>
          <w:color w:val="000000"/>
          <w:sz w:val="28"/>
        </w:rPr>
        <w:t xml:space="preserve">                      </w:t>
      </w:r>
      <w:r>
        <w:rPr>
          <w:color w:val="000000"/>
          <w:sz w:val="28"/>
        </w:rPr>
        <w:t xml:space="preserve">и первоочередном порядке </w:t>
      </w:r>
      <w:r>
        <w:rPr>
          <w:color w:val="000000"/>
          <w:sz w:val="28"/>
        </w:rPr>
        <w:t xml:space="preserve">перемещаемых через государственную границу Российской Федерации </w:t>
      </w:r>
      <w:r>
        <w:rPr>
          <w:color w:val="000000"/>
          <w:sz w:val="28"/>
        </w:rPr>
        <w:t>ресурсов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привлеченных </w:t>
      </w: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проведени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поисковых</w:t>
      </w:r>
      <w:r>
        <w:rPr>
          <w:color w:val="000000"/>
          <w:sz w:val="28"/>
        </w:rPr>
        <w:t xml:space="preserve"> и спасательных операций на море</w:t>
      </w:r>
      <w:r>
        <w:rPr>
          <w:color w:val="000000"/>
          <w:sz w:val="28"/>
        </w:rPr>
        <w:t>;</w:t>
      </w:r>
    </w:p>
    <w:p w14:paraId="7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>
        <w:rPr>
          <w:color w:val="000000"/>
          <w:sz w:val="28"/>
        </w:rPr>
        <w:t xml:space="preserve"> Росгидромет – для обеспечения участников </w:t>
      </w:r>
      <w:r>
        <w:rPr>
          <w:color w:val="000000"/>
          <w:sz w:val="28"/>
        </w:rPr>
        <w:t>поисковых и спасательных операций на море</w:t>
      </w:r>
      <w:r>
        <w:rPr>
          <w:color w:val="000000"/>
          <w:sz w:val="28"/>
        </w:rPr>
        <w:t xml:space="preserve"> гидрометеорологической информацией.</w:t>
      </w:r>
    </w:p>
    <w:p w14:paraId="79000000">
      <w:pPr>
        <w:pStyle w:val="Style_5"/>
        <w:widowControl w:val="0"/>
        <w:numPr>
          <w:ilvl w:val="0"/>
          <w:numId w:val="2"/>
        </w:numPr>
        <w:tabs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получении</w:t>
      </w:r>
      <w:r>
        <w:rPr>
          <w:color w:val="000000"/>
          <w:sz w:val="28"/>
        </w:rPr>
        <w:t xml:space="preserve"> сигнала </w:t>
      </w:r>
      <w:r>
        <w:rPr>
          <w:color w:val="000000"/>
          <w:sz w:val="28"/>
        </w:rPr>
        <w:t xml:space="preserve">или сообщения о </w:t>
      </w:r>
      <w:r>
        <w:rPr>
          <w:color w:val="000000"/>
          <w:sz w:val="28"/>
        </w:rPr>
        <w:t>бедстви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дежурная служба</w:t>
      </w:r>
      <w:r>
        <w:rPr>
          <w:color w:val="000000"/>
          <w:sz w:val="28"/>
        </w:rPr>
        <w:t xml:space="preserve"> МСКЦ или МСПЦ </w:t>
      </w:r>
      <w:r>
        <w:rPr>
          <w:color w:val="000000"/>
          <w:sz w:val="28"/>
        </w:rPr>
        <w:t>действует в соответствии с процедурами, указанными в Бассейновом</w:t>
      </w:r>
      <w:r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поиска и спасания.</w:t>
      </w:r>
    </w:p>
    <w:p w14:paraId="7A000000">
      <w:pPr>
        <w:pStyle w:val="Style_5"/>
        <w:widowControl w:val="0"/>
        <w:numPr>
          <w:ilvl w:val="0"/>
          <w:numId w:val="2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Поисково</w:t>
      </w:r>
      <w:r>
        <w:rPr>
          <w:color w:val="000000"/>
          <w:sz w:val="28"/>
        </w:rPr>
        <w:t>-сп</w:t>
      </w:r>
      <w:r>
        <w:rPr>
          <w:color w:val="000000"/>
          <w:sz w:val="28"/>
        </w:rPr>
        <w:t xml:space="preserve">асательные службы участников взаимодействия после получения </w:t>
      </w:r>
      <w:r>
        <w:rPr>
          <w:color w:val="000000"/>
          <w:sz w:val="28"/>
        </w:rPr>
        <w:t xml:space="preserve">сигнала или сообщения о бедствии </w:t>
      </w:r>
      <w:r>
        <w:rPr>
          <w:color w:val="000000"/>
          <w:sz w:val="28"/>
        </w:rPr>
        <w:t xml:space="preserve">действуют </w:t>
      </w:r>
      <w:r>
        <w:rPr>
          <w:color w:val="000000"/>
          <w:sz w:val="28"/>
        </w:rPr>
        <w:t>в соответствии</w:t>
      </w:r>
      <w:r>
        <w:rPr>
          <w:color w:val="000000"/>
          <w:sz w:val="28"/>
        </w:rPr>
        <w:t xml:space="preserve"> с процедурами, установленными в Бассейновых планах пои</w:t>
      </w:r>
      <w:r>
        <w:rPr>
          <w:color w:val="000000"/>
          <w:sz w:val="28"/>
        </w:rPr>
        <w:t>ска и спасания</w:t>
      </w:r>
      <w:r>
        <w:rPr>
          <w:color w:val="000000"/>
          <w:sz w:val="28"/>
        </w:rPr>
        <w:t>.</w:t>
      </w:r>
    </w:p>
    <w:p w14:paraId="7B000000">
      <w:pPr>
        <w:pStyle w:val="Style_5"/>
        <w:widowControl w:val="0"/>
        <w:numPr>
          <w:ilvl w:val="0"/>
          <w:numId w:val="2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целях отработки предусмотренных Бассейновым планом поиска и спасания совместных действий поисково-спасательных служб участников взаимодействия проводятся учения по поиску и спасанию                на море </w:t>
      </w:r>
      <w:r>
        <w:rPr>
          <w:rFonts w:ascii="Times New Roman" w:hAnsi="Times New Roman"/>
          <w:sz w:val="28"/>
        </w:rPr>
        <w:t>не реже одного раза в год</w:t>
      </w:r>
      <w:r>
        <w:rPr>
          <w:rFonts w:ascii="Times New Roman" w:hAnsi="Times New Roman"/>
          <w:sz w:val="28"/>
        </w:rPr>
        <w:t>.</w:t>
      </w:r>
    </w:p>
    <w:p w14:paraId="7C000000">
      <w:pPr>
        <w:pStyle w:val="Style_5"/>
        <w:widowControl w:val="0"/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Организацию подготовки и проведения учений по поиску и спасанию на море осуществляет Росморречфлот.</w:t>
      </w:r>
    </w:p>
    <w:p w14:paraId="7D000000">
      <w:pPr>
        <w:pStyle w:val="Style_5"/>
        <w:widowControl w:val="0"/>
        <w:numPr>
          <w:ilvl w:val="0"/>
          <w:numId w:val="2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Участники взаимодействия при подготовке и проведении учений по поиску и спасанию на море расходы несут самостоятельно в соответствии с их участием в учениях.</w:t>
      </w:r>
    </w:p>
    <w:tbl>
      <w:tblPr>
        <w:tblStyle w:val="Style_6"/>
      </w:tblPr>
      <w:tblGrid>
        <w:gridCol w:w="5023"/>
        <w:gridCol w:w="4831"/>
      </w:tblGrid>
      <w:tr>
        <w:tc>
          <w:tcPr>
            <w:tcW w:type="dxa" w:w="5023"/>
          </w:tcPr>
          <w:p w14:paraId="7E00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4831"/>
          </w:tcPr>
          <w:p w14:paraId="7F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ПРИЛОЖЕНИЕ                                        к По</w:t>
            </w:r>
            <w:r>
              <w:rPr>
                <w:color w:val="000000"/>
                <w:sz w:val="28"/>
              </w:rPr>
              <w:t>рядку</w:t>
            </w:r>
          </w:p>
        </w:tc>
      </w:tr>
    </w:tbl>
    <w:p w14:paraId="80000000">
      <w:pPr>
        <w:widowControl w:val="0"/>
        <w:ind/>
        <w:rPr>
          <w:color w:val="000000"/>
          <w:sz w:val="28"/>
        </w:rPr>
      </w:pPr>
    </w:p>
    <w:p w14:paraId="81000000">
      <w:pPr>
        <w:widowControl w:val="0"/>
        <w:ind/>
        <w:rPr>
          <w:color w:val="000000"/>
          <w:sz w:val="28"/>
        </w:rPr>
      </w:pPr>
    </w:p>
    <w:p w14:paraId="82000000">
      <w:pPr>
        <w:widowControl w:val="0"/>
        <w:ind/>
        <w:rPr>
          <w:color w:val="000000"/>
          <w:sz w:val="28"/>
        </w:rPr>
      </w:pPr>
    </w:p>
    <w:p w14:paraId="83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</w:p>
    <w:p w14:paraId="84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поисково-спасательны</w:t>
      </w:r>
      <w:r>
        <w:rPr>
          <w:b w:val="1"/>
          <w:color w:val="000000"/>
          <w:sz w:val="28"/>
        </w:rPr>
        <w:t>х</w:t>
      </w:r>
      <w:r>
        <w:rPr>
          <w:b w:val="1"/>
          <w:color w:val="000000"/>
          <w:sz w:val="28"/>
        </w:rPr>
        <w:t xml:space="preserve"> район</w:t>
      </w:r>
      <w:r>
        <w:rPr>
          <w:b w:val="1"/>
          <w:color w:val="000000"/>
          <w:sz w:val="28"/>
        </w:rPr>
        <w:t>ов</w:t>
      </w:r>
    </w:p>
    <w:p w14:paraId="85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</w:t>
      </w:r>
      <w:r>
        <w:rPr>
          <w:b w:val="1"/>
          <w:color w:val="000000"/>
          <w:sz w:val="28"/>
        </w:rPr>
        <w:t xml:space="preserve">оссийской </w:t>
      </w:r>
      <w:r>
        <w:rPr>
          <w:b w:val="1"/>
          <w:color w:val="000000"/>
          <w:sz w:val="28"/>
        </w:rPr>
        <w:t>Ф</w:t>
      </w:r>
      <w:r>
        <w:rPr>
          <w:b w:val="1"/>
          <w:color w:val="000000"/>
          <w:sz w:val="28"/>
        </w:rPr>
        <w:t>едерации</w:t>
      </w:r>
    </w:p>
    <w:p w14:paraId="86000000">
      <w:pPr>
        <w:widowControl w:val="0"/>
        <w:ind/>
        <w:jc w:val="both"/>
        <w:rPr>
          <w:color w:val="000000"/>
          <w:sz w:val="28"/>
        </w:rPr>
      </w:pPr>
    </w:p>
    <w:p w14:paraId="8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>
        <w:rPr>
          <w:color w:val="000000"/>
          <w:sz w:val="28"/>
        </w:rPr>
        <w:t>Поисково-спасательный район М</w:t>
      </w:r>
      <w:r>
        <w:rPr>
          <w:color w:val="000000"/>
          <w:sz w:val="28"/>
        </w:rPr>
        <w:t>СКЦ «</w:t>
      </w:r>
      <w:r>
        <w:rPr>
          <w:color w:val="000000"/>
          <w:sz w:val="28"/>
        </w:rPr>
        <w:t>Мурманск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8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район поиска и спасания «Мурманск»</w:t>
      </w:r>
      <w:r>
        <w:rPr>
          <w:rFonts w:ascii="Times New Roman" w:hAnsi="Times New Roman"/>
          <w:sz w:val="28"/>
        </w:rPr>
        <w:t xml:space="preserve"> −</w:t>
      </w:r>
      <w:r>
        <w:rPr>
          <w:color w:val="000000"/>
          <w:sz w:val="28"/>
        </w:rPr>
        <w:t xml:space="preserve"> акватория Баренцева моря,</w:t>
      </w:r>
      <w:r>
        <w:rPr>
          <w:color w:val="000000"/>
          <w:sz w:val="28"/>
        </w:rPr>
        <w:t xml:space="preserve"> ограниченн</w:t>
      </w:r>
      <w:r>
        <w:rPr>
          <w:color w:val="000000"/>
          <w:sz w:val="28"/>
        </w:rPr>
        <w:t>ая</w:t>
      </w:r>
      <w:r>
        <w:rPr>
          <w:rFonts w:ascii="Times New Roman" w:hAnsi="Times New Roman"/>
          <w:sz w:val="28"/>
        </w:rPr>
        <w:t xml:space="preserve"> береговой чертой</w:t>
      </w:r>
      <w:r>
        <w:rPr>
          <w:color w:val="000000"/>
          <w:sz w:val="28"/>
        </w:rPr>
        <w:t xml:space="preserve"> и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 с координатами</w:t>
      </w:r>
      <w:r>
        <w:rPr>
          <w:color w:val="000000"/>
          <w:sz w:val="28"/>
        </w:rPr>
        <w:t>:</w:t>
      </w:r>
    </w:p>
    <w:p w14:paraId="8900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8A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8B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8C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rPr>
          <w:trHeight w:hRule="atLeast" w:val="240"/>
        </w:trPr>
        <w:tc>
          <w:tcPr>
            <w:tcW w:type="dxa" w:w="1560"/>
            <w:vAlign w:val="center"/>
          </w:tcPr>
          <w:p w14:paraId="8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8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47.69'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еверная</w:t>
            </w:r>
          </w:p>
        </w:tc>
        <w:tc>
          <w:tcPr>
            <w:tcW w:type="dxa" w:w="3759"/>
            <w:vAlign w:val="center"/>
          </w:tcPr>
          <w:p w14:paraId="8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49.06'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осточная</w:t>
            </w:r>
          </w:p>
        </w:tc>
      </w:tr>
      <w:tr>
        <w:tc>
          <w:tcPr>
            <w:tcW w:type="dxa" w:w="1560"/>
            <w:vAlign w:val="center"/>
          </w:tcPr>
          <w:p w14:paraId="9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9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58.76'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9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06.26'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9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9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05.98'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9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26.69'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9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9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07.25'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9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30.32'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9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9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11.86'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9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31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46.56'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9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9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16.48'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9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04.38'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rPr>
          <w:trHeight w:hRule="atLeast" w:val="276"/>
        </w:trPr>
        <w:tc>
          <w:tcPr>
            <w:tcW w:type="dxa" w:w="1560"/>
            <w:vAlign w:val="center"/>
          </w:tcPr>
          <w:p w14:paraId="9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A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27.85'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A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точки № 7 по меридиану долготы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035° 00.00</w:t>
            </w:r>
            <w:r>
              <w:rPr>
                <w:rFonts w:ascii="Times New Roman" w:hAnsi="Times New Roman"/>
                <w:sz w:val="24"/>
              </w:rPr>
              <w:t>΄</w:t>
            </w:r>
            <w:r>
              <w:rPr>
                <w:rFonts w:ascii="Times New Roman" w:hAnsi="Times New Roman"/>
                <w:sz w:val="24"/>
              </w:rPr>
              <w:t xml:space="preserve"> восточная до Северного полюса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(западная граница)</w:t>
            </w:r>
          </w:p>
        </w:tc>
      </w:tr>
      <w:tr>
        <w:tc>
          <w:tcPr>
            <w:tcW w:type="dxa" w:w="8965"/>
            <w:gridSpan w:val="3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Северного полюса по меридиану долготы 067</w:t>
            </w:r>
            <w:r>
              <w:rPr>
                <w:rFonts w:ascii="Times New Roman" w:hAnsi="Times New Roman"/>
                <w:color w:val="000000"/>
                <w:sz w:val="24"/>
              </w:rPr>
              <w:t>°</w:t>
            </w:r>
            <w:r>
              <w:rPr>
                <w:rFonts w:ascii="Times New Roman" w:hAnsi="Times New Roman"/>
                <w:sz w:val="24"/>
              </w:rPr>
              <w:t xml:space="preserve"> 45.00</w:t>
            </w:r>
            <w:r>
              <w:rPr>
                <w:rFonts w:ascii="Times New Roman" w:hAnsi="Times New Roman"/>
                <w:sz w:val="24"/>
              </w:rPr>
              <w:t>΄ восточная</w:t>
            </w:r>
            <w:r>
              <w:rPr>
                <w:rFonts w:ascii="Times New Roman" w:hAnsi="Times New Roman"/>
                <w:sz w:val="24"/>
              </w:rPr>
              <w:t xml:space="preserve"> до точки № 8  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(восточная граница)</w:t>
            </w:r>
          </w:p>
        </w:tc>
      </w:tr>
      <w:tr>
        <w:tc>
          <w:tcPr>
            <w:tcW w:type="dxa" w:w="1560"/>
            <w:vAlign w:val="center"/>
          </w:tcPr>
          <w:p w14:paraId="A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646"/>
            <w:vAlign w:val="center"/>
          </w:tcPr>
          <w:p w14:paraId="A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A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A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646"/>
            <w:vAlign w:val="center"/>
          </w:tcPr>
          <w:p w14:paraId="A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A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A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3646"/>
            <w:vAlign w:val="center"/>
          </w:tcPr>
          <w:p w14:paraId="A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A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AF000000">
      <w:pPr>
        <w:widowControl w:val="0"/>
        <w:ind w:firstLine="709" w:left="0"/>
        <w:jc w:val="both"/>
        <w:rPr>
          <w:color w:val="000000"/>
          <w:sz w:val="28"/>
        </w:rPr>
      </w:pPr>
    </w:p>
    <w:p w14:paraId="B0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район поиска и спасания МСПЦ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Архангельск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акватории Белого и Баренцева морей</w:t>
      </w:r>
      <w:r>
        <w:rPr>
          <w:color w:val="000000"/>
          <w:sz w:val="28"/>
        </w:rPr>
        <w:t>, ограниченн</w:t>
      </w:r>
      <w:r>
        <w:rPr>
          <w:color w:val="000000"/>
          <w:sz w:val="28"/>
        </w:rPr>
        <w:t>ые береговой чертой</w:t>
      </w:r>
      <w:r>
        <w:rPr>
          <w:color w:val="000000"/>
          <w:sz w:val="28"/>
        </w:rPr>
        <w:t xml:space="preserve"> и отрезками прямых линий,</w:t>
      </w:r>
      <w:r>
        <w:rPr>
          <w:color w:val="000000"/>
          <w:sz w:val="28"/>
        </w:rPr>
        <w:t xml:space="preserve">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 с координатами</w:t>
      </w:r>
      <w:r>
        <w:rPr>
          <w:color w:val="000000"/>
          <w:sz w:val="28"/>
        </w:rPr>
        <w:t>:</w:t>
      </w:r>
    </w:p>
    <w:p w14:paraId="B100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B2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B3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B4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B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B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B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B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B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BA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B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B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B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vAlign w:val="center"/>
          </w:tcPr>
          <w:p w14:paraId="B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Далее на юг </w:t>
            </w:r>
            <w:r>
              <w:rPr>
                <w:color w:val="000000"/>
                <w:sz w:val="24"/>
              </w:rPr>
              <w:t>по береговой линии</w:t>
            </w:r>
            <w:r>
              <w:rPr>
                <w:color w:val="000000"/>
                <w:sz w:val="24"/>
              </w:rPr>
              <w:t xml:space="preserve"> западного побережья острова Новая Земля</w:t>
            </w:r>
            <w:r>
              <w:rPr>
                <w:color w:val="000000"/>
                <w:sz w:val="24"/>
              </w:rPr>
              <w:t xml:space="preserve"> </w:t>
            </w:r>
          </w:p>
          <w:p w14:paraId="B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 точки № </w:t>
            </w:r>
            <w:r>
              <w:rPr>
                <w:color w:val="000000"/>
                <w:sz w:val="24"/>
              </w:rPr>
              <w:t>4</w:t>
            </w:r>
          </w:p>
        </w:tc>
      </w:tr>
      <w:tr>
        <w:tc>
          <w:tcPr>
            <w:tcW w:type="dxa" w:w="1560"/>
            <w:vAlign w:val="center"/>
          </w:tcPr>
          <w:p w14:paraId="C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C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42.12'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C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36.08'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C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C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28.00'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C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vAlign w:val="center"/>
          </w:tcPr>
          <w:p w14:paraId="C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Далее на юг по береговой линии западного побережья острова Вайгач до точки № 6</w:t>
            </w:r>
          </w:p>
        </w:tc>
      </w:tr>
      <w:tr>
        <w:tc>
          <w:tcPr>
            <w:tcW w:type="dxa" w:w="1560"/>
            <w:vAlign w:val="center"/>
          </w:tcPr>
          <w:p w14:paraId="C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C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53.15'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C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29.08'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C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C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50.07'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C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47.08'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CD000000">
      <w:pPr>
        <w:widowControl w:val="0"/>
        <w:ind w:firstLine="709" w:left="0"/>
        <w:jc w:val="both"/>
        <w:rPr>
          <w:color w:val="000000"/>
          <w:sz w:val="28"/>
        </w:rPr>
      </w:pPr>
    </w:p>
    <w:p w14:paraId="C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Санкт-Петербург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Район поиска и спасания «Санкт-Петербург» </w:t>
      </w:r>
      <w:r>
        <w:rPr>
          <w:rFonts w:ascii="Times New Roman" w:hAnsi="Times New Roman"/>
          <w:color w:val="000000"/>
          <w:sz w:val="28"/>
        </w:rPr>
        <w:t xml:space="preserve">− </w:t>
      </w:r>
      <w:r>
        <w:rPr>
          <w:color w:val="000000"/>
          <w:sz w:val="28"/>
        </w:rPr>
        <w:t>акватория Финского залива</w:t>
      </w:r>
      <w:r>
        <w:rPr>
          <w:color w:val="000000"/>
          <w:sz w:val="28"/>
        </w:rPr>
        <w:t xml:space="preserve"> Балтийского моря,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ограниченн</w:t>
      </w:r>
      <w:r>
        <w:rPr>
          <w:color w:val="000000"/>
          <w:sz w:val="28"/>
        </w:rPr>
        <w:t>ая</w:t>
      </w:r>
      <w:r>
        <w:rPr>
          <w:rFonts w:ascii="Times New Roman" w:hAnsi="Times New Roman"/>
          <w:sz w:val="28"/>
        </w:rPr>
        <w:t xml:space="preserve"> береговой чертой</w:t>
      </w:r>
      <w:r>
        <w:rPr>
          <w:color w:val="000000"/>
          <w:sz w:val="28"/>
        </w:rPr>
        <w:t xml:space="preserve"> и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 с координатами</w:t>
      </w:r>
      <w:r>
        <w:rPr>
          <w:color w:val="000000"/>
          <w:sz w:val="28"/>
        </w:rPr>
        <w:t>:</w:t>
      </w:r>
    </w:p>
    <w:p w14:paraId="D000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rPr>
          <w:trHeight w:hRule="atLeast" w:val="240"/>
        </w:trPr>
        <w:tc>
          <w:tcPr>
            <w:tcW w:type="dxa" w:w="1560"/>
            <w:vAlign w:val="center"/>
          </w:tcPr>
          <w:p w14:paraId="D1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D2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D3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D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D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32.</w:t>
            </w: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D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47.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D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D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10.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D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11.</w:t>
            </w: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D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D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05.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D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37.00'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D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D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04.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D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26.00'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E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56.00'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22.00'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E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46.00'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E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37.00'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38.00'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646"/>
            <w:vAlign w:val="center"/>
          </w:tcPr>
          <w:p w14:paraId="E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28.00'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03.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EC000000">
      <w:pPr>
        <w:widowControl w:val="0"/>
        <w:ind w:firstLine="709" w:left="0"/>
        <w:rPr>
          <w:color w:val="000000"/>
          <w:sz w:val="28"/>
        </w:rPr>
      </w:pPr>
    </w:p>
    <w:p w14:paraId="ED000000">
      <w:pPr>
        <w:widowControl w:val="0"/>
        <w:ind w:firstLine="709" w:left="0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Калининград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E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Район поиска и спасания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Калининград</w:t>
      </w:r>
      <w:r>
        <w:rPr>
          <w:color w:val="000000"/>
          <w:sz w:val="28"/>
        </w:rPr>
        <w:t xml:space="preserve">» − </w:t>
      </w:r>
      <w:r>
        <w:rPr>
          <w:color w:val="000000"/>
          <w:sz w:val="28"/>
        </w:rPr>
        <w:t xml:space="preserve">акватория Балтийского моря, </w:t>
      </w:r>
      <w:r>
        <w:rPr>
          <w:color w:val="000000"/>
          <w:sz w:val="28"/>
        </w:rPr>
        <w:t>ограниченн</w:t>
      </w:r>
      <w:r>
        <w:rPr>
          <w:color w:val="000000"/>
          <w:sz w:val="28"/>
        </w:rPr>
        <w:t>ая</w:t>
      </w:r>
      <w:r>
        <w:rPr>
          <w:rFonts w:ascii="Times New Roman" w:hAnsi="Times New Roman"/>
          <w:sz w:val="28"/>
        </w:rPr>
        <w:t xml:space="preserve"> береговой </w:t>
      </w:r>
      <w:r>
        <w:rPr>
          <w:rFonts w:ascii="Times New Roman" w:hAnsi="Times New Roman"/>
          <w:color w:val="000000"/>
          <w:sz w:val="28"/>
        </w:rPr>
        <w:t>чертой</w:t>
      </w:r>
      <w:r>
        <w:rPr>
          <w:color w:val="000000"/>
          <w:sz w:val="28"/>
        </w:rPr>
        <w:t xml:space="preserve"> и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 с координатами</w:t>
      </w:r>
      <w:r>
        <w:rPr>
          <w:color w:val="000000"/>
          <w:sz w:val="28"/>
        </w:rPr>
        <w:t>:</w:t>
      </w:r>
    </w:p>
    <w:p w14:paraId="EF00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F0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F1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F200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F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F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27.50'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38.50'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F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36.20'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24.40'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F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51.00'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F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05.70'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01.10'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0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22.40'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0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38.60'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0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0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16.90'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0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57.40'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05010000">
      <w:pPr>
        <w:widowControl w:val="0"/>
        <w:ind w:firstLine="709" w:left="0"/>
        <w:jc w:val="both"/>
        <w:rPr>
          <w:color w:val="000000"/>
          <w:sz w:val="28"/>
        </w:rPr>
      </w:pPr>
    </w:p>
    <w:p w14:paraId="06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Новороссийск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07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район поиска и спасания «Новороссийск» −</w:t>
      </w:r>
      <w:r>
        <w:rPr>
          <w:color w:val="000000"/>
          <w:sz w:val="28"/>
        </w:rPr>
        <w:t xml:space="preserve"> акватория Черного моря, </w:t>
      </w:r>
      <w:r>
        <w:rPr>
          <w:color w:val="000000"/>
          <w:sz w:val="28"/>
        </w:rPr>
        <w:t>ограниченн</w:t>
      </w:r>
      <w:r>
        <w:rPr>
          <w:color w:val="000000"/>
          <w:sz w:val="28"/>
        </w:rPr>
        <w:t>ая</w:t>
      </w:r>
      <w:r>
        <w:rPr>
          <w:rFonts w:ascii="Times New Roman" w:hAnsi="Times New Roman"/>
          <w:sz w:val="28"/>
        </w:rPr>
        <w:t xml:space="preserve"> береговой чертой</w:t>
      </w:r>
      <w:r>
        <w:rPr>
          <w:color w:val="000000"/>
          <w:sz w:val="28"/>
        </w:rPr>
        <w:t xml:space="preserve"> и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 с координатами</w:t>
      </w:r>
      <w:r>
        <w:rPr>
          <w:color w:val="000000"/>
          <w:sz w:val="28"/>
        </w:rPr>
        <w:t>:</w:t>
      </w:r>
    </w:p>
    <w:p w14:paraId="08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09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0A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0B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0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0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06.60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0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44.40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0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1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01.40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1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41.60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1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1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01.40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1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35.10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1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1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44° 56,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1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36,5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1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1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44° 30,99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1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39,9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1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1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43° 26,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1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10,9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1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1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43° 10,9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2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50,70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2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646"/>
            <w:vAlign w:val="center"/>
          </w:tcPr>
          <w:p w14:paraId="2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42° 25,</w:t>
            </w: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2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038° 32,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2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646"/>
            <w:vAlign w:val="center"/>
          </w:tcPr>
          <w:p w14:paraId="2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42° 20,</w:t>
            </w: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2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039° 00,2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2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646"/>
            <w:vAlign w:val="center"/>
          </w:tcPr>
          <w:p w14:paraId="2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43° 14,20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2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040° 00,00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2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3646"/>
            <w:vAlign w:val="center"/>
          </w:tcPr>
          <w:p w14:paraId="2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43° 23,00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2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040° 00,00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2D010000">
      <w:pPr>
        <w:widowControl w:val="0"/>
        <w:ind w:firstLine="709" w:left="0"/>
        <w:jc w:val="both"/>
        <w:rPr>
          <w:color w:val="000000"/>
          <w:sz w:val="28"/>
        </w:rPr>
      </w:pPr>
    </w:p>
    <w:p w14:paraId="2E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район </w:t>
      </w:r>
      <w:r>
        <w:rPr>
          <w:color w:val="000000"/>
          <w:sz w:val="28"/>
        </w:rPr>
        <w:t xml:space="preserve">поиска и спасания </w:t>
      </w:r>
      <w:r>
        <w:rPr>
          <w:color w:val="000000"/>
          <w:sz w:val="28"/>
        </w:rPr>
        <w:t xml:space="preserve">МСПЦ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Тамань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кватории Азовского моря и Керченского пролива, ограниченные береговой чертой и </w:t>
      </w:r>
      <w:r>
        <w:rPr>
          <w:color w:val="000000"/>
          <w:sz w:val="28"/>
        </w:rPr>
        <w:t>отрезками прямых линий</w:t>
      </w:r>
      <w:r>
        <w:rPr>
          <w:color w:val="000000"/>
          <w:sz w:val="28"/>
        </w:rPr>
        <w:t>, соединяющи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точки</w:t>
      </w:r>
      <w:r>
        <w:rPr>
          <w:color w:val="000000"/>
          <w:sz w:val="28"/>
        </w:rPr>
        <w:t xml:space="preserve"> с координатами:</w:t>
      </w:r>
    </w:p>
    <w:p w14:paraId="2F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30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31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32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3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3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47° 06.70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3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038° 13.40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3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3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46° 59.00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3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038° 20.00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3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3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46° 47.00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3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037° 30.00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3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3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45° 27.00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3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41.00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3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4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45° 22.70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4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41.00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4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4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45°18,40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4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35.40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4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4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14.70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4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35.70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4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646"/>
            <w:vAlign w:val="center"/>
          </w:tcPr>
          <w:p w14:paraId="4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12.30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4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32,00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4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646"/>
            <w:vAlign w:val="center"/>
          </w:tcPr>
          <w:p w14:paraId="4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04.30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4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34.30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4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646"/>
            <w:vAlign w:val="center"/>
          </w:tcPr>
          <w:p w14:paraId="4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01.40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5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35.10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5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3646"/>
            <w:vAlign w:val="center"/>
          </w:tcPr>
          <w:p w14:paraId="5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01.40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5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41.60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5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3646"/>
            <w:vAlign w:val="center"/>
          </w:tcPr>
          <w:p w14:paraId="5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45° 06.60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5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036° 44.40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57010000">
      <w:pPr>
        <w:widowControl w:val="0"/>
        <w:ind w:firstLine="709" w:left="0"/>
        <w:jc w:val="both"/>
        <w:rPr>
          <w:color w:val="000000"/>
          <w:sz w:val="28"/>
        </w:rPr>
      </w:pPr>
    </w:p>
    <w:p w14:paraId="58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 поиска и спасания </w:t>
      </w:r>
      <w:r>
        <w:rPr>
          <w:color w:val="000000"/>
          <w:sz w:val="28"/>
        </w:rPr>
        <w:t>МСПЦ</w:t>
      </w:r>
      <w:r>
        <w:rPr>
          <w:rFonts w:ascii="Times New Roman" w:hAnsi="Times New Roman"/>
          <w:sz w:val="28"/>
        </w:rPr>
        <w:t xml:space="preserve"> «Керчь» − акватории Азовского и Черного морей и Керченского пролива, ограниченные береговой чертой и отрезками прямых линий, соединяющих точки с координатами:</w:t>
      </w:r>
    </w:p>
    <w:p w14:paraId="59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29"/>
        <w:gridCol w:w="3429"/>
        <w:gridCol w:w="4007"/>
      </w:tblGrid>
      <w:tr>
        <w:trPr>
          <w:trHeight w:hRule="atLeast" w:val="200"/>
        </w:trPr>
        <w:tc>
          <w:tcPr>
            <w:tcW w:type="dxa" w:w="1529"/>
            <w:vAlign w:val="center"/>
          </w:tcPr>
          <w:p w14:paraId="5A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429"/>
            <w:vAlign w:val="center"/>
          </w:tcPr>
          <w:p w14:paraId="5B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4007"/>
            <w:vAlign w:val="center"/>
          </w:tcPr>
          <w:p w14:paraId="5C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29"/>
          </w:tcPr>
          <w:p w14:paraId="5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429"/>
          </w:tcPr>
          <w:p w14:paraId="5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44˚ 47.50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5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035˚ 04.80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rPr>
          <w:trHeight w:hRule="atLeast" w:val="240"/>
        </w:trPr>
        <w:tc>
          <w:tcPr>
            <w:tcW w:type="dxa" w:w="1529"/>
          </w:tcPr>
          <w:p w14:paraId="6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429"/>
          </w:tcPr>
          <w:p w14:paraId="6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44˚ 30.99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6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39.9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6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429"/>
          </w:tcPr>
          <w:p w14:paraId="6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44˚ 56.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6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36.5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6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429"/>
          </w:tcPr>
          <w:p w14:paraId="6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04.</w:t>
            </w: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6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34.</w:t>
            </w: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6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429"/>
          </w:tcPr>
          <w:p w14:paraId="6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12.</w:t>
            </w: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6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31.9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6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429"/>
          </w:tcPr>
          <w:p w14:paraId="6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14.69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6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35.6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6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429"/>
          </w:tcPr>
          <w:p w14:paraId="7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18.</w:t>
            </w: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7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35.3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7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429"/>
          </w:tcPr>
          <w:p w14:paraId="7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22.</w:t>
            </w: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7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40.9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7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429"/>
          </w:tcPr>
          <w:p w14:paraId="7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45˚ 26,99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7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036˚ 40.9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7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429"/>
          </w:tcPr>
          <w:p w14:paraId="7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46˚ 00.00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7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037˚ 00.00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7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3429"/>
          </w:tcPr>
          <w:p w14:paraId="7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46˚ 00.00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7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034˚ 51.00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7E01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1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район поиска и спасания </w:t>
      </w:r>
      <w:r>
        <w:rPr>
          <w:color w:val="000000"/>
          <w:sz w:val="28"/>
        </w:rPr>
        <w:t>МСПЦ</w:t>
      </w:r>
      <w:r>
        <w:rPr>
          <w:rFonts w:ascii="Times New Roman" w:hAnsi="Times New Roman"/>
          <w:sz w:val="28"/>
        </w:rPr>
        <w:t xml:space="preserve"> «Севастополь» − акватория Черного моря, ограниченная</w:t>
      </w:r>
      <w:r>
        <w:rPr>
          <w:rFonts w:ascii="Times New Roman" w:hAnsi="Times New Roman"/>
          <w:sz w:val="28"/>
        </w:rPr>
        <w:t xml:space="preserve"> береговой чертой и</w:t>
      </w:r>
      <w:r>
        <w:rPr>
          <w:rFonts w:ascii="Times New Roman" w:hAnsi="Times New Roman"/>
          <w:sz w:val="28"/>
        </w:rPr>
        <w:t xml:space="preserve"> отрезками прямых линий, соединяющих точки с координатами:</w:t>
      </w:r>
    </w:p>
    <w:p w14:paraId="8001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29"/>
        <w:gridCol w:w="3429"/>
        <w:gridCol w:w="4007"/>
      </w:tblGrid>
      <w:tr>
        <w:trPr>
          <w:trHeight w:hRule="atLeast" w:val="200"/>
        </w:trPr>
        <w:tc>
          <w:tcPr>
            <w:tcW w:type="dxa" w:w="1529"/>
            <w:vAlign w:val="center"/>
          </w:tcPr>
          <w:p w14:paraId="81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429"/>
            <w:vAlign w:val="center"/>
          </w:tcPr>
          <w:p w14:paraId="82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4007"/>
            <w:vAlign w:val="center"/>
          </w:tcPr>
          <w:p w14:paraId="83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rPr>
          <w:trHeight w:hRule="atLeast" w:val="276"/>
        </w:trPr>
        <w:tc>
          <w:tcPr>
            <w:tcW w:type="dxa" w:w="1529"/>
          </w:tcPr>
          <w:p w14:paraId="8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429"/>
          </w:tcPr>
          <w:p w14:paraId="8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45° 21.00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8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032° 29.8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8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429"/>
          </w:tcPr>
          <w:p w14:paraId="8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44° 44.2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8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031° 10.46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8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429"/>
          </w:tcPr>
          <w:p w14:paraId="8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44° 02.88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8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031° 24.58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8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429"/>
          </w:tcPr>
          <w:p w14:paraId="8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37,3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8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031° 22,00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429"/>
          </w:tcPr>
          <w:p w14:paraId="9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20.7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9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032° 00.00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429"/>
          </w:tcPr>
          <w:p w14:paraId="9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11.8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9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033° 36.9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429"/>
          </w:tcPr>
          <w:p w14:paraId="9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11.28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9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034° 13.17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429"/>
          </w:tcPr>
          <w:p w14:paraId="9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26.1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9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035° 30.4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429"/>
          </w:tcPr>
          <w:p w14:paraId="9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43° 26.07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9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036° 10.95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</w:tcPr>
          <w:p w14:paraId="9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429"/>
          </w:tcPr>
          <w:p w14:paraId="A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44° 30.99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A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036° 39.9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rPr>
          <w:trHeight w:hRule="atLeast" w:val="276"/>
        </w:trPr>
        <w:tc>
          <w:tcPr>
            <w:tcW w:type="dxa" w:w="1529"/>
          </w:tcPr>
          <w:p w14:paraId="A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3429"/>
          </w:tcPr>
          <w:p w14:paraId="A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44° 47.50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</w:tcPr>
          <w:p w14:paraId="A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035° 04.80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A5010000">
      <w:pPr>
        <w:widowControl w:val="0"/>
        <w:ind w:firstLine="709" w:left="0"/>
        <w:jc w:val="both"/>
        <w:rPr>
          <w:color w:val="000000"/>
          <w:sz w:val="28"/>
        </w:rPr>
      </w:pPr>
    </w:p>
    <w:p w14:paraId="A6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Астрахань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A7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Район поиска и спасания «Астрахань» − </w:t>
      </w:r>
      <w:r>
        <w:rPr>
          <w:color w:val="000000"/>
          <w:sz w:val="28"/>
        </w:rPr>
        <w:t>акватория Каспийского моря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ограниченная</w:t>
      </w:r>
      <w:r>
        <w:rPr>
          <w:rFonts w:ascii="Times New Roman" w:hAnsi="Times New Roman"/>
          <w:sz w:val="28"/>
        </w:rPr>
        <w:t xml:space="preserve"> береговой чертой и</w:t>
      </w:r>
      <w:r>
        <w:rPr>
          <w:rFonts w:ascii="Times New Roman" w:hAnsi="Times New Roman"/>
          <w:sz w:val="28"/>
        </w:rPr>
        <w:t xml:space="preserve"> отрезками прямых линий, соединяющих точки с координатами:</w:t>
      </w:r>
    </w:p>
    <w:p w14:paraId="A8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29"/>
        <w:gridCol w:w="3429"/>
        <w:gridCol w:w="4007"/>
      </w:tblGrid>
      <w:tr>
        <w:tc>
          <w:tcPr>
            <w:tcW w:type="dxa" w:w="1529"/>
            <w:vAlign w:val="center"/>
          </w:tcPr>
          <w:p w14:paraId="A9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429"/>
            <w:vAlign w:val="center"/>
          </w:tcPr>
          <w:p w14:paraId="AA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4007"/>
            <w:vAlign w:val="center"/>
          </w:tcPr>
          <w:p w14:paraId="AB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29"/>
            <w:vAlign w:val="center"/>
          </w:tcPr>
          <w:p w14:paraId="A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429"/>
            <w:vAlign w:val="center"/>
          </w:tcPr>
          <w:p w14:paraId="A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23.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A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04.00'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A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429"/>
            <w:vAlign w:val="center"/>
          </w:tcPr>
          <w:p w14:paraId="B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46.</w:t>
            </w:r>
            <w:r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B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18.00'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B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429"/>
            <w:vAlign w:val="center"/>
          </w:tcPr>
          <w:p w14:paraId="B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11.</w:t>
            </w:r>
            <w:r>
              <w:rPr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B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B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429"/>
            <w:vAlign w:val="center"/>
          </w:tcPr>
          <w:p w14:paraId="B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B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46.00'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B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429"/>
            <w:vAlign w:val="center"/>
          </w:tcPr>
          <w:p w14:paraId="B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B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B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429"/>
            <w:vAlign w:val="center"/>
          </w:tcPr>
          <w:p w14:paraId="B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B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54.00'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B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429"/>
            <w:vAlign w:val="center"/>
          </w:tcPr>
          <w:p w14:paraId="B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</w:t>
            </w:r>
            <w:r>
              <w:rPr>
                <w:color w:val="000000"/>
                <w:sz w:val="24"/>
              </w:rPr>
              <w:t>30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C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C1010000">
      <w:pPr>
        <w:widowControl w:val="0"/>
        <w:ind w:firstLine="709" w:left="0"/>
        <w:jc w:val="both"/>
        <w:rPr>
          <w:color w:val="000000"/>
          <w:sz w:val="28"/>
        </w:rPr>
      </w:pPr>
    </w:p>
    <w:p w14:paraId="C2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Владивосток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C3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 поиска и спасания «Владивосток» − </w:t>
      </w:r>
      <w:r>
        <w:rPr>
          <w:color w:val="000000"/>
          <w:sz w:val="28"/>
        </w:rPr>
        <w:t>акватори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Японского моря</w:t>
      </w:r>
      <w:r>
        <w:rPr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ограниченная</w:t>
      </w:r>
      <w:r>
        <w:rPr>
          <w:rFonts w:ascii="Times New Roman" w:hAnsi="Times New Roman"/>
          <w:sz w:val="28"/>
        </w:rPr>
        <w:t xml:space="preserve"> береговой чертой и</w:t>
      </w:r>
      <w:r>
        <w:rPr>
          <w:rFonts w:ascii="Times New Roman" w:hAnsi="Times New Roman"/>
          <w:sz w:val="28"/>
        </w:rPr>
        <w:t xml:space="preserve"> отрезками прямых линий, соединяющих точки с координатами:</w:t>
      </w:r>
    </w:p>
    <w:p w14:paraId="C4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30"/>
        <w:gridCol w:w="3435"/>
        <w:gridCol w:w="4000"/>
      </w:tblGrid>
      <w:tr>
        <w:tc>
          <w:tcPr>
            <w:tcW w:type="dxa" w:w="1530"/>
            <w:vAlign w:val="center"/>
          </w:tcPr>
          <w:p w14:paraId="C5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435"/>
            <w:vAlign w:val="center"/>
          </w:tcPr>
          <w:p w14:paraId="C6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4000"/>
            <w:vAlign w:val="center"/>
          </w:tcPr>
          <w:p w14:paraId="C7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30"/>
            <w:vAlign w:val="center"/>
          </w:tcPr>
          <w:p w14:paraId="C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435"/>
            <w:vAlign w:val="center"/>
          </w:tcPr>
          <w:p w14:paraId="C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0"/>
            <w:vAlign w:val="center"/>
          </w:tcPr>
          <w:p w14:paraId="C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40.00'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30"/>
            <w:vAlign w:val="center"/>
          </w:tcPr>
          <w:p w14:paraId="C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435"/>
            <w:vAlign w:val="center"/>
          </w:tcPr>
          <w:p w14:paraId="C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0"/>
            <w:vAlign w:val="center"/>
          </w:tcPr>
          <w:p w14:paraId="C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00.00'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30"/>
            <w:vAlign w:val="center"/>
          </w:tcPr>
          <w:p w14:paraId="C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435"/>
            <w:vAlign w:val="center"/>
          </w:tcPr>
          <w:p w14:paraId="C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27.00'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0"/>
            <w:vAlign w:val="center"/>
          </w:tcPr>
          <w:p w14:paraId="D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28.00'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30"/>
            <w:vAlign w:val="center"/>
          </w:tcPr>
          <w:p w14:paraId="D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435"/>
            <w:vAlign w:val="center"/>
          </w:tcPr>
          <w:p w14:paraId="D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0"/>
            <w:vAlign w:val="center"/>
          </w:tcPr>
          <w:p w14:paraId="D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</w:rPr>
              <w:t xml:space="preserve">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30"/>
            <w:vAlign w:val="center"/>
          </w:tcPr>
          <w:p w14:paraId="D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435"/>
            <w:vAlign w:val="center"/>
          </w:tcPr>
          <w:p w14:paraId="D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0"/>
            <w:vAlign w:val="center"/>
          </w:tcPr>
          <w:p w14:paraId="D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36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</w:rPr>
              <w:t xml:space="preserve">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D7010000">
      <w:pPr>
        <w:widowControl w:val="0"/>
        <w:ind w:firstLine="709" w:left="0"/>
        <w:rPr>
          <w:color w:val="000000"/>
          <w:sz w:val="28"/>
        </w:rPr>
      </w:pPr>
    </w:p>
    <w:p w14:paraId="D8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район поиска и спасания </w:t>
      </w:r>
      <w:r>
        <w:rPr>
          <w:color w:val="000000"/>
          <w:sz w:val="28"/>
        </w:rPr>
        <w:t xml:space="preserve">МСПЦ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Южно-Сахалинск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</w:t>
      </w:r>
      <w:r>
        <w:rPr>
          <w:rFonts w:ascii="Times New Roman" w:hAnsi="Times New Roman"/>
          <w:sz w:val="28"/>
        </w:rPr>
        <w:t>акватории Тихого океана и Японского и Охотского морей</w:t>
      </w:r>
      <w:r>
        <w:rPr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ограниченн</w:t>
      </w:r>
      <w:r>
        <w:rPr>
          <w:rFonts w:ascii="Times New Roman" w:hAnsi="Times New Roman"/>
          <w:sz w:val="28"/>
        </w:rPr>
        <w:t>ые береговой чертой и</w:t>
      </w:r>
      <w:r>
        <w:rPr>
          <w:rFonts w:ascii="Times New Roman" w:hAnsi="Times New Roman"/>
          <w:sz w:val="28"/>
        </w:rPr>
        <w:t xml:space="preserve"> отрезками прямых линий, соединяющих точки с координатами:</w:t>
      </w:r>
    </w:p>
    <w:p w14:paraId="D9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0"/>
        <w:gridCol w:w="3646"/>
        <w:gridCol w:w="3759"/>
      </w:tblGrid>
      <w:tr>
        <w:tc>
          <w:tcPr>
            <w:tcW w:type="dxa" w:w="1560"/>
            <w:vAlign w:val="center"/>
          </w:tcPr>
          <w:p w14:paraId="DA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vAlign w:val="center"/>
          </w:tcPr>
          <w:p w14:paraId="DB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vAlign w:val="center"/>
          </w:tcPr>
          <w:p w14:paraId="DC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60"/>
            <w:vAlign w:val="center"/>
          </w:tcPr>
          <w:p w14:paraId="D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vAlign w:val="center"/>
          </w:tcPr>
          <w:p w14:paraId="D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D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vAlign w:val="center"/>
          </w:tcPr>
          <w:p w14:paraId="E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vAlign w:val="center"/>
          </w:tcPr>
          <w:p w14:paraId="E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vAlign w:val="center"/>
          </w:tcPr>
          <w:p w14:paraId="E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vAlign w:val="center"/>
          </w:tcPr>
          <w:p w14:paraId="E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vAlign w:val="center"/>
          </w:tcPr>
          <w:p w14:paraId="E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E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54.00'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E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646"/>
            <w:vAlign w:val="center"/>
          </w:tcPr>
          <w:p w14:paraId="F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646"/>
            <w:vAlign w:val="center"/>
          </w:tcPr>
          <w:p w14:paraId="F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646"/>
            <w:vAlign w:val="center"/>
          </w:tcPr>
          <w:p w14:paraId="F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vAlign w:val="center"/>
          </w:tcPr>
          <w:p w14:paraId="F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646"/>
            <w:vAlign w:val="center"/>
          </w:tcPr>
          <w:p w14:paraId="F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vAlign w:val="center"/>
          </w:tcPr>
          <w:p w14:paraId="F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</w:tbl>
    <w:p w14:paraId="FB010000">
      <w:pPr>
        <w:widowControl w:val="0"/>
        <w:ind w:firstLine="709" w:left="0"/>
        <w:jc w:val="both"/>
        <w:rPr>
          <w:color w:val="000000"/>
          <w:sz w:val="28"/>
        </w:rPr>
      </w:pPr>
    </w:p>
    <w:p w14:paraId="FC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 xml:space="preserve">айон поиска и спасания </w:t>
      </w:r>
      <w:r>
        <w:rPr>
          <w:color w:val="000000"/>
          <w:sz w:val="28"/>
        </w:rPr>
        <w:t xml:space="preserve">МСПЦ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Петропавловск-Камчатский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акватории Тихого океана и Охотского моря</w:t>
      </w:r>
      <w:r>
        <w:rPr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ограниченн</w:t>
      </w:r>
      <w:r>
        <w:rPr>
          <w:rFonts w:ascii="Times New Roman" w:hAnsi="Times New Roman"/>
          <w:sz w:val="28"/>
        </w:rPr>
        <w:t>ые береговой чертой и</w:t>
      </w:r>
      <w:r>
        <w:rPr>
          <w:rFonts w:ascii="Times New Roman" w:hAnsi="Times New Roman"/>
          <w:sz w:val="28"/>
        </w:rPr>
        <w:t xml:space="preserve"> отрезками прямых линий, соединяющих точки с координатами:</w:t>
      </w:r>
    </w:p>
    <w:p w14:paraId="FD01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29"/>
        <w:gridCol w:w="3429"/>
        <w:gridCol w:w="4007"/>
      </w:tblGrid>
      <w:tr>
        <w:tc>
          <w:tcPr>
            <w:tcW w:type="dxa" w:w="1529"/>
            <w:vAlign w:val="center"/>
          </w:tcPr>
          <w:p w14:paraId="FE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429"/>
            <w:vAlign w:val="center"/>
          </w:tcPr>
          <w:p w14:paraId="FF01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4007"/>
            <w:vAlign w:val="center"/>
          </w:tcPr>
          <w:p w14:paraId="00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1529"/>
            <w:vAlign w:val="center"/>
          </w:tcPr>
          <w:p w14:paraId="0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429"/>
            <w:vAlign w:val="center"/>
          </w:tcPr>
          <w:p w14:paraId="0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0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0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429"/>
            <w:vAlign w:val="center"/>
          </w:tcPr>
          <w:p w14:paraId="0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0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0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429"/>
            <w:vAlign w:val="center"/>
          </w:tcPr>
          <w:p w14:paraId="0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0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0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429"/>
            <w:vAlign w:val="center"/>
          </w:tcPr>
          <w:p w14:paraId="0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05.00'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0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0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429"/>
            <w:vAlign w:val="center"/>
          </w:tcPr>
          <w:p w14:paraId="0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0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1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429"/>
            <w:vAlign w:val="center"/>
          </w:tcPr>
          <w:p w14:paraId="1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49.00'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1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12.00'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29"/>
            <w:vAlign w:val="center"/>
          </w:tcPr>
          <w:p w14:paraId="1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429"/>
            <w:vAlign w:val="center"/>
          </w:tcPr>
          <w:p w14:paraId="1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1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c>
          <w:tcPr>
            <w:tcW w:type="dxa" w:w="1529"/>
            <w:vAlign w:val="center"/>
          </w:tcPr>
          <w:p w14:paraId="1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3429"/>
            <w:vAlign w:val="center"/>
          </w:tcPr>
          <w:p w14:paraId="1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03.00'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1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12.00'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западная</w:t>
            </w:r>
          </w:p>
        </w:tc>
      </w:tr>
      <w:tr>
        <w:tc>
          <w:tcPr>
            <w:tcW w:type="dxa" w:w="1529"/>
            <w:vAlign w:val="center"/>
          </w:tcPr>
          <w:p w14:paraId="1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3429"/>
            <w:vAlign w:val="center"/>
          </w:tcPr>
          <w:p w14:paraId="1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1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58.40'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западная</w:t>
            </w:r>
          </w:p>
        </w:tc>
      </w:tr>
      <w:tr>
        <w:tc>
          <w:tcPr>
            <w:tcW w:type="dxa" w:w="1529"/>
            <w:vAlign w:val="center"/>
          </w:tcPr>
          <w:p w14:paraId="1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3429"/>
            <w:vAlign w:val="center"/>
          </w:tcPr>
          <w:p w14:paraId="1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1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58.40'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западная</w:t>
            </w:r>
          </w:p>
        </w:tc>
      </w:tr>
      <w:tr>
        <w:tc>
          <w:tcPr>
            <w:tcW w:type="dxa" w:w="1529"/>
            <w:vAlign w:val="center"/>
          </w:tcPr>
          <w:p w14:paraId="1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3429"/>
            <w:vAlign w:val="center"/>
          </w:tcPr>
          <w:p w14:paraId="2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4007"/>
            <w:vAlign w:val="center"/>
          </w:tcPr>
          <w:p w14:paraId="2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западная</w:t>
            </w:r>
          </w:p>
        </w:tc>
      </w:tr>
    </w:tbl>
    <w:p w14:paraId="22020000">
      <w:pPr>
        <w:widowControl w:val="0"/>
        <w:ind w:firstLine="709" w:left="0"/>
        <w:jc w:val="both"/>
        <w:rPr>
          <w:color w:val="000000"/>
          <w:sz w:val="28"/>
        </w:rPr>
      </w:pPr>
    </w:p>
    <w:p w14:paraId="2302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Поисково-спасательный район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СКЦ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Диксон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14:paraId="2402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Район поиска и спасания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Диксон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а</w:t>
      </w:r>
      <w:r>
        <w:rPr>
          <w:color w:val="000000"/>
          <w:sz w:val="28"/>
        </w:rPr>
        <w:t>кватори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Северного Ледовитого океана,</w:t>
      </w:r>
      <w:r>
        <w:rPr>
          <w:rFonts w:ascii="Times New Roman" w:hAnsi="Times New Roman"/>
          <w:sz w:val="28"/>
        </w:rPr>
        <w:t xml:space="preserve"> Карского </w:t>
      </w:r>
      <w:r>
        <w:rPr>
          <w:rFonts w:ascii="Times New Roman" w:hAnsi="Times New Roman"/>
          <w:sz w:val="28"/>
        </w:rPr>
        <w:t>и Лаптевых морей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ограниченн</w:t>
      </w:r>
      <w:r>
        <w:rPr>
          <w:color w:val="000000"/>
          <w:sz w:val="28"/>
        </w:rPr>
        <w:t xml:space="preserve">ые </w:t>
      </w:r>
      <w:r>
        <w:rPr>
          <w:color w:val="000000"/>
          <w:sz w:val="28"/>
        </w:rPr>
        <w:t>береговой чертой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 xml:space="preserve">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соединяющих</w:t>
      </w:r>
      <w:r>
        <w:rPr>
          <w:color w:val="000000"/>
          <w:sz w:val="28"/>
        </w:rPr>
        <w:t xml:space="preserve"> точки с координатами:</w:t>
      </w:r>
    </w:p>
    <w:p w14:paraId="2502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</w:tblPr>
      <w:tblGrid>
        <w:gridCol w:w="1560"/>
        <w:gridCol w:w="3646"/>
        <w:gridCol w:w="3759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Северного полюса по меридиану долготы 067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 45</w:t>
            </w:r>
            <w:r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  <w:r>
              <w:rPr>
                <w:color w:val="000000"/>
                <w:sz w:val="24"/>
              </w:rPr>
              <w:t xml:space="preserve"> до точки </w:t>
            </w: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1 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западная граница)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45.00'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Далее на юг </w:t>
            </w:r>
            <w:r>
              <w:rPr>
                <w:color w:val="000000"/>
                <w:sz w:val="24"/>
              </w:rPr>
              <w:t>по береговой линии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восточного</w:t>
            </w:r>
            <w:r>
              <w:rPr>
                <w:color w:val="000000"/>
                <w:sz w:val="24"/>
              </w:rPr>
              <w:t xml:space="preserve"> побережья острова Новая Земля </w:t>
            </w:r>
          </w:p>
          <w:p w14:paraId="2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точки №</w:t>
            </w:r>
            <w:r>
              <w:rPr>
                <w:color w:val="000000"/>
                <w:sz w:val="24"/>
              </w:rPr>
              <w:t> 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42.12'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57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36.08'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28.00'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03.00'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Далее на юг </w:t>
            </w:r>
            <w:r>
              <w:rPr>
                <w:color w:val="000000"/>
                <w:sz w:val="24"/>
              </w:rPr>
              <w:t>по береговой линии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восточного</w:t>
            </w:r>
            <w:r>
              <w:rPr>
                <w:color w:val="000000"/>
                <w:sz w:val="24"/>
              </w:rPr>
              <w:t xml:space="preserve"> побережья острова </w:t>
            </w:r>
            <w:r>
              <w:rPr>
                <w:color w:val="000000"/>
                <w:sz w:val="24"/>
              </w:rPr>
              <w:t>Вайгач</w:t>
            </w:r>
            <w:r>
              <w:rPr>
                <w:color w:val="000000"/>
                <w:sz w:val="24"/>
              </w:rPr>
              <w:t xml:space="preserve"> до точки №</w:t>
            </w:r>
            <w:r>
              <w:rPr>
                <w:color w:val="000000"/>
                <w:sz w:val="24"/>
              </w:rPr>
              <w:t xml:space="preserve"> 4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53.15'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29.08'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50.07'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60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47.08'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</w:rPr>
              <w:t>.00'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0.00'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точки № 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 xml:space="preserve"> по меридиану долготы 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 00</w:t>
            </w:r>
            <w:r>
              <w:rPr>
                <w:color w:val="000000"/>
                <w:sz w:val="24"/>
              </w:rPr>
              <w:t>.0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' </w:t>
            </w:r>
            <w:r>
              <w:rPr>
                <w:color w:val="000000"/>
                <w:sz w:val="24"/>
              </w:rPr>
              <w:t xml:space="preserve">восточная </w:t>
            </w:r>
            <w:r>
              <w:rPr>
                <w:color w:val="000000"/>
                <w:sz w:val="24"/>
              </w:rPr>
              <w:t>до Северного полюса (восточная граница)</w:t>
            </w:r>
          </w:p>
        </w:tc>
      </w:tr>
    </w:tbl>
    <w:p w14:paraId="40020000">
      <w:pPr>
        <w:widowControl w:val="0"/>
        <w:ind/>
        <w:jc w:val="both"/>
        <w:rPr>
          <w:sz w:val="28"/>
        </w:rPr>
      </w:pPr>
    </w:p>
    <w:p w14:paraId="4102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 xml:space="preserve">айон поиска и спасания </w:t>
      </w:r>
      <w:r>
        <w:rPr>
          <w:color w:val="000000"/>
          <w:sz w:val="28"/>
        </w:rPr>
        <w:t>МСПЦ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Тикси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 </w:t>
      </w:r>
      <w:r>
        <w:rPr>
          <w:color w:val="000000"/>
          <w:sz w:val="28"/>
        </w:rPr>
        <w:t>акватори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Северного Ледовитого океана </w:t>
      </w:r>
      <w:r>
        <w:rPr>
          <w:rFonts w:ascii="Times New Roman" w:hAnsi="Times New Roman"/>
          <w:sz w:val="28"/>
        </w:rPr>
        <w:t>и Восточно-Сибирского  и  Лаптевых морей</w:t>
      </w:r>
      <w:r>
        <w:rPr>
          <w:color w:val="000000"/>
          <w:sz w:val="28"/>
        </w:rPr>
        <w:t>, ограниченн</w:t>
      </w:r>
      <w:r>
        <w:rPr>
          <w:rFonts w:ascii="Times New Roman" w:hAnsi="Times New Roman"/>
          <w:color w:val="000000"/>
          <w:sz w:val="28"/>
        </w:rPr>
        <w:t>ые</w:t>
      </w:r>
      <w:r>
        <w:rPr>
          <w:rFonts w:ascii="Times New Roman" w:hAnsi="Times New Roman"/>
          <w:sz w:val="28"/>
        </w:rPr>
        <w:t xml:space="preserve"> береговой чертой</w:t>
      </w:r>
      <w:r>
        <w:rPr>
          <w:color w:val="000000"/>
          <w:sz w:val="28"/>
        </w:rPr>
        <w:t xml:space="preserve"> и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соединяющих</w:t>
      </w:r>
      <w:r>
        <w:rPr>
          <w:color w:val="000000"/>
          <w:sz w:val="28"/>
        </w:rPr>
        <w:t xml:space="preserve"> точки с координатами:</w:t>
      </w:r>
    </w:p>
    <w:p w14:paraId="4202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</w:tblPr>
      <w:tblGrid>
        <w:gridCol w:w="1560"/>
        <w:gridCol w:w="3646"/>
        <w:gridCol w:w="3759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Северного полюса по меридиану </w:t>
            </w:r>
            <w:r>
              <w:rPr>
                <w:color w:val="000000"/>
                <w:sz w:val="24"/>
              </w:rPr>
              <w:t xml:space="preserve">долготы </w:t>
            </w:r>
            <w:r>
              <w:rPr>
                <w:color w:val="000000"/>
                <w:sz w:val="24"/>
              </w:rPr>
              <w:t>125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 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  <w:r>
              <w:rPr>
                <w:color w:val="000000"/>
                <w:sz w:val="24"/>
              </w:rPr>
              <w:t xml:space="preserve"> до точки №</w:t>
            </w:r>
            <w:r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 xml:space="preserve"> (западная граница)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42.00'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38.00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30.00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точки № 2</w:t>
            </w:r>
            <w:r>
              <w:rPr>
                <w:color w:val="000000"/>
                <w:sz w:val="24"/>
              </w:rPr>
              <w:t xml:space="preserve"> по меридиану долготы </w:t>
            </w:r>
            <w:r>
              <w:rPr>
                <w:color w:val="000000"/>
                <w:sz w:val="24"/>
              </w:rPr>
              <w:t>162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 30.00</w:t>
            </w:r>
            <w:r>
              <w:rPr>
                <w:color w:val="00000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 Северного полюса </w:t>
            </w:r>
            <w:r>
              <w:rPr>
                <w:color w:val="000000"/>
                <w:sz w:val="24"/>
              </w:rPr>
              <w:t>(восточная граница)</w:t>
            </w:r>
          </w:p>
        </w:tc>
      </w:tr>
    </w:tbl>
    <w:p w14:paraId="4E020000">
      <w:pPr>
        <w:widowControl w:val="0"/>
        <w:ind w:firstLine="709" w:left="0"/>
        <w:jc w:val="both"/>
        <w:rPr>
          <w:color w:val="000000"/>
          <w:sz w:val="28"/>
        </w:rPr>
      </w:pPr>
    </w:p>
    <w:p w14:paraId="4F02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район поиска и спасания </w:t>
      </w:r>
      <w:r>
        <w:rPr>
          <w:color w:val="000000"/>
          <w:sz w:val="28"/>
        </w:rPr>
        <w:t xml:space="preserve">МСПЦ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Певек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−</w:t>
      </w:r>
      <w:r>
        <w:rPr>
          <w:color w:val="000000"/>
          <w:sz w:val="28"/>
        </w:rPr>
        <w:t xml:space="preserve"> акватори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 xml:space="preserve">Северного Ледовитого океана </w:t>
      </w:r>
      <w:r>
        <w:rPr>
          <w:rFonts w:ascii="Times New Roman" w:hAnsi="Times New Roman"/>
          <w:sz w:val="28"/>
        </w:rPr>
        <w:t>и Восточно-Сибирского и Чукотского морей, ограниченные береговой чертой и</w:t>
      </w:r>
      <w:r>
        <w:rPr>
          <w:color w:val="000000"/>
          <w:sz w:val="28"/>
        </w:rPr>
        <w:t xml:space="preserve"> отрезками прямых </w:t>
      </w:r>
      <w:r>
        <w:rPr>
          <w:color w:val="000000"/>
          <w:sz w:val="28"/>
        </w:rPr>
        <w:t>лини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соединяющих</w:t>
      </w:r>
      <w:r>
        <w:rPr>
          <w:color w:val="000000"/>
          <w:sz w:val="28"/>
        </w:rPr>
        <w:t xml:space="preserve"> точки с координатами:</w:t>
      </w:r>
    </w:p>
    <w:p w14:paraId="50020000">
      <w:pPr>
        <w:widowControl w:val="0"/>
        <w:ind w:firstLine="709" w:left="0"/>
        <w:jc w:val="both"/>
        <w:rPr>
          <w:color w:val="000000"/>
          <w:sz w:val="28"/>
        </w:rPr>
      </w:pPr>
    </w:p>
    <w:tbl>
      <w:tblPr>
        <w:tblStyle w:val="Style_6"/>
        <w:tblInd w:type="dxa" w:w="108"/>
      </w:tblPr>
      <w:tblGrid>
        <w:gridCol w:w="1560"/>
        <w:gridCol w:w="3646"/>
        <w:gridCol w:w="3759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Номера точек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Широта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widowControl w:val="0"/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Долгота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Северного полюса по меридиану до</w:t>
            </w:r>
            <w:r>
              <w:rPr>
                <w:color w:val="000000"/>
                <w:sz w:val="24"/>
              </w:rPr>
              <w:t>лготы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162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30.00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восточная</w:t>
            </w:r>
            <w:r>
              <w:rPr>
                <w:color w:val="000000"/>
                <w:sz w:val="24"/>
              </w:rPr>
              <w:t xml:space="preserve"> до точки </w:t>
            </w: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западная граница)</w:t>
            </w:r>
          </w:p>
        </w:tc>
      </w:tr>
      <w:tr>
        <w:trPr>
          <w:trHeight w:hRule="atLeast" w:val="276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widowControl w:val="0"/>
              <w:ind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widowControl w:val="0"/>
              <w:ind/>
              <w:jc w:val="center"/>
              <w:rPr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69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 38.00</w:t>
            </w:r>
            <w:r>
              <w:rPr>
                <w:b w:val="0"/>
                <w:color w:val="000000"/>
                <w:sz w:val="24"/>
              </w:rPr>
              <w:t xml:space="preserve">' </w:t>
            </w:r>
            <w:r>
              <w:rPr>
                <w:b w:val="0"/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20000">
            <w:pPr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162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vertAlign w:val="superscript"/>
              </w:rPr>
              <w:t>o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 30.00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'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восточная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40.00' </w:t>
            </w:r>
            <w:r>
              <w:rPr>
                <w:color w:val="000000"/>
                <w:sz w:val="24"/>
              </w:rPr>
              <w:t>западная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> 00.00'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северная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 58.40' </w:t>
            </w:r>
            <w:r>
              <w:rPr>
                <w:color w:val="000000"/>
                <w:sz w:val="24"/>
              </w:rPr>
              <w:t>западная</w:t>
            </w:r>
          </w:p>
        </w:tc>
      </w:tr>
      <w:tr>
        <w:tc>
          <w:tcPr>
            <w:tcW w:type="dxa" w:w="89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точки №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по меридиану долготы </w:t>
            </w:r>
            <w:r>
              <w:rPr>
                <w:color w:val="000000"/>
                <w:sz w:val="24"/>
              </w:rPr>
              <w:t>168</w:t>
            </w:r>
            <w:r>
              <w:rPr>
                <w:color w:val="000000"/>
                <w:sz w:val="24"/>
                <w:vertAlign w:val="superscript"/>
              </w:rPr>
              <w:t>o</w:t>
            </w:r>
            <w:r>
              <w:rPr>
                <w:color w:val="000000"/>
                <w:sz w:val="24"/>
              </w:rPr>
              <w:t xml:space="preserve"> 58.40' </w:t>
            </w:r>
            <w:r>
              <w:rPr>
                <w:color w:val="000000"/>
                <w:sz w:val="24"/>
              </w:rPr>
              <w:t>западная</w:t>
            </w:r>
            <w:r>
              <w:rPr>
                <w:color w:val="000000"/>
                <w:sz w:val="24"/>
              </w:rPr>
              <w:t xml:space="preserve"> до Северного полюса (восточная граница)</w:t>
            </w:r>
          </w:p>
        </w:tc>
      </w:tr>
    </w:tbl>
    <w:p w14:paraId="5F020000">
      <w:pPr>
        <w:widowControl w:val="0"/>
        <w:ind/>
        <w:jc w:val="both"/>
        <w:rPr>
          <w:sz w:val="28"/>
        </w:rPr>
      </w:pPr>
    </w:p>
    <w:sectPr>
      <w:headerReference r:id="rId1" w:type="first"/>
      <w:headerReference r:id="rId2" w:type="default"/>
      <w:pgSz w:h="16848" w:w="11908"/>
      <w:pgMar w:bottom="1134" w:footer="720" w:gutter="0" w:header="720" w:left="1559" w:right="127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/>
</w:hdr>
</file>

<file path=word/header2.xml><?xml version="1.0" encoding="utf-8"?>
<w:hdr xmlns:w="http://schemas.openxmlformats.org/wordprocessingml/2006/main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xmlns:p1="http://schemas.microsoft.com/office/word/2010/wordml" p1:paraId="02000000">
    <w:pPr>
      <w:pStyle w:val="Style_1"/>
      <w:ind/>
      <w:jc w:val="center"/>
      <w:rPr>
        <w:sz w:val="24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upperRoman"/>
      <w:lvlText w:val="%1."/>
      <w:pPr>
        <w:tabs>
          <w:tab w:leader="none" w:pos="1797" w:val="left"/>
        </w:tabs>
        <w:ind w:hanging="1020" w:left="2820"/>
      </w:pPr>
      <w:rPr>
        <w:rFonts w:ascii="Times New Roman" w:hAnsi="Times New Roman"/>
        <w:b w:val="1"/>
        <w:color w:val="000000"/>
        <w:sz w:val="28"/>
      </w:rPr>
    </w:lvl>
    <w:lvl w:ilvl="1">
      <w:start w:val="1"/>
      <w:numFmt w:val="upperRoman"/>
      <w:lvlText w:val="%2."/>
      <w:pPr>
        <w:tabs>
          <w:tab w:leader="none" w:pos="1077" w:val="left"/>
        </w:tabs>
        <w:ind w:hanging="1020" w:left="2100"/>
      </w:pPr>
      <w:rPr>
        <w:rFonts w:ascii="Times New Roman" w:hAnsi="Times New Roman"/>
        <w:b w:val="1"/>
        <w:color w:val="000000"/>
        <w:sz w:val="28"/>
      </w:rPr>
    </w:lvl>
    <w:lvl w:ilvl="2">
      <w:start w:val="1"/>
      <w:numFmt w:val="decimal"/>
      <w:lvlText w:val="%3."/>
      <w:pPr>
        <w:tabs>
          <w:tab w:leader="none" w:pos="975" w:val="left"/>
        </w:tabs>
        <w:ind w:hanging="360" w:left="1080"/>
      </w:pPr>
      <w:rPr>
        <w:b w:val="0"/>
        <w:color w:val="000000"/>
        <w:sz w:val="28"/>
      </w:rPr>
    </w:lvl>
    <w:lvl w:ilvl="3">
      <w:start w:val="1"/>
      <w:numFmt w:val="decimal"/>
      <w:lvlText w:val="%4.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7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Body Text Indent"/>
    <w:basedOn w:val="Style_7"/>
    <w:link w:val="Style_8_ch"/>
    <w:pPr>
      <w:spacing w:line="360" w:lineRule="auto"/>
      <w:ind w:firstLine="709" w:left="0"/>
      <w:jc w:val="both"/>
    </w:pPr>
    <w:rPr>
      <w:sz w:val="26"/>
    </w:rPr>
  </w:style>
  <w:style w:styleId="Style_8_ch" w:type="character">
    <w:name w:val="Body Text Indent"/>
    <w:basedOn w:val="Style_7_ch"/>
    <w:link w:val="Style_8"/>
    <w:rPr>
      <w:sz w:val="26"/>
    </w:rPr>
  </w:style>
  <w:style w:styleId="Style_9" w:type="paragraph">
    <w:name w:val="toc 2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Balloon Text"/>
    <w:basedOn w:val="Style_7"/>
    <w:link w:val="Style_12_ch"/>
    <w:rPr>
      <w:rFonts w:ascii="Tahoma" w:hAnsi="Tahoma"/>
      <w:sz w:val="16"/>
    </w:rPr>
  </w:style>
  <w:style w:styleId="Style_12_ch" w:type="character">
    <w:name w:val="Balloon Text"/>
    <w:basedOn w:val="Style_7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6" w:type="paragraph">
    <w:name w:val="ConsNormal"/>
    <w:link w:val="Style_16_ch"/>
    <w:pPr>
      <w:widowControl w:val="0"/>
      <w:ind w:firstLine="720" w:left="0"/>
    </w:pPr>
    <w:rPr>
      <w:rFonts w:ascii="Arial" w:hAnsi="Arial"/>
      <w:color w:val="000000"/>
    </w:rPr>
  </w:style>
  <w:style w:styleId="Style_16_ch" w:type="character">
    <w:name w:val="ConsNormal"/>
    <w:link w:val="Style_16"/>
    <w:rPr>
      <w:rFonts w:ascii="Arial" w:hAnsi="Arial"/>
      <w:color w:val="000000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Body Text Indent 3"/>
    <w:basedOn w:val="Style_7"/>
    <w:link w:val="Style_18_ch"/>
    <w:pPr>
      <w:ind w:firstLine="709" w:left="0"/>
      <w:jc w:val="both"/>
    </w:pPr>
    <w:rPr>
      <w:sz w:val="28"/>
    </w:rPr>
  </w:style>
  <w:style w:styleId="Style_18_ch" w:type="character">
    <w:name w:val="Body Text Indent 3"/>
    <w:basedOn w:val="Style_7_ch"/>
    <w:link w:val="Style_18"/>
    <w:rPr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toc 3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  <w:color w:val="000000"/>
    </w:rPr>
  </w:style>
  <w:style w:styleId="Style_22_ch" w:type="character">
    <w:name w:val="ConsPlusNonformat"/>
    <w:link w:val="Style_22"/>
    <w:rPr>
      <w:rFonts w:ascii="Courier New" w:hAnsi="Courier New"/>
      <w:color w:val="000000"/>
    </w:rPr>
  </w:style>
  <w:style w:styleId="Style_23" w:type="paragraph">
    <w:name w:val="apple-converted-space"/>
    <w:basedOn w:val="Style_13"/>
    <w:link w:val="Style_23_ch"/>
  </w:style>
  <w:style w:styleId="Style_23_ch" w:type="character">
    <w:name w:val="apple-converted-space"/>
    <w:basedOn w:val="Style_13_ch"/>
    <w:link w:val="Style_23"/>
  </w:style>
  <w:style w:styleId="Style_24" w:type="paragraph">
    <w:name w:val="Body Text"/>
    <w:basedOn w:val="Style_7"/>
    <w:link w:val="Style_24_ch"/>
    <w:pPr>
      <w:spacing w:after="120"/>
      <w:ind/>
    </w:pPr>
  </w:style>
  <w:style w:styleId="Style_24_ch" w:type="character">
    <w:name w:val="Body Text"/>
    <w:basedOn w:val="Style_7_ch"/>
    <w:link w:val="Style_24"/>
  </w:style>
  <w:style w:styleId="Style_2" w:type="paragraph">
    <w:name w:val="heading 5"/>
    <w:basedOn w:val="Style_7"/>
    <w:next w:val="Style_7"/>
    <w:link w:val="Style_2_ch"/>
    <w:uiPriority w:val="9"/>
    <w:qFormat/>
    <w:pPr>
      <w:keepNext w:val="1"/>
      <w:ind/>
      <w:jc w:val="right"/>
      <w:outlineLvl w:val="4"/>
    </w:pPr>
    <w:rPr>
      <w:sz w:val="28"/>
    </w:rPr>
  </w:style>
  <w:style w:styleId="Style_2_ch" w:type="character">
    <w:name w:val="heading 5"/>
    <w:basedOn w:val="Style_7_ch"/>
    <w:link w:val="Style_2"/>
    <w:rPr>
      <w:sz w:val="28"/>
    </w:rPr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heading 1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color w:val="757575"/>
    </w:rPr>
  </w:style>
  <w:style w:styleId="Style_28_ch" w:type="character">
    <w:name w:val="Footnote"/>
    <w:link w:val="Style_28"/>
    <w:rPr>
      <w:rFonts w:ascii="XO Thames" w:hAnsi="XO Thames"/>
      <w:color w:val="757575"/>
    </w:rPr>
  </w:style>
  <w:style w:styleId="Style_29" w:type="paragraph">
    <w:name w:val="toc 1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ConsPlusTitle"/>
    <w:link w:val="Style_31_ch"/>
    <w:pPr>
      <w:widowControl w:val="0"/>
      <w:ind/>
    </w:pPr>
    <w:rPr>
      <w:b w:val="1"/>
      <w:color w:val="000000"/>
      <w:sz w:val="28"/>
    </w:rPr>
  </w:style>
  <w:style w:styleId="Style_31_ch" w:type="character">
    <w:name w:val="ConsPlusTitle"/>
    <w:link w:val="Style_31"/>
    <w:rPr>
      <w:b w:val="1"/>
      <w:color w:val="000000"/>
      <w:sz w:val="28"/>
    </w:rPr>
  </w:style>
  <w:style w:styleId="Style_32" w:type="paragraph">
    <w:name w:val="toc 9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apple-style-span"/>
    <w:basedOn w:val="Style_13"/>
    <w:link w:val="Style_34_ch"/>
  </w:style>
  <w:style w:styleId="Style_34_ch" w:type="character">
    <w:name w:val="apple-style-span"/>
    <w:basedOn w:val="Style_13_ch"/>
    <w:link w:val="Style_34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color w:val="000000"/>
      <w:sz w:val="28"/>
    </w:rPr>
  </w:style>
  <w:style w:styleId="Style_1_ch" w:type="character">
    <w:name w:val="header"/>
    <w:basedOn w:val="Style_7_ch"/>
    <w:link w:val="Style_1"/>
    <w:rPr>
      <w:color w:val="000000"/>
      <w:sz w:val="28"/>
    </w:rPr>
  </w:style>
  <w:style w:styleId="Style_35" w:type="paragraph">
    <w:name w:val="toc 5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  <w:color w:val="000000"/>
    </w:rPr>
  </w:style>
  <w:style w:styleId="Style_36_ch" w:type="character">
    <w:name w:val="ConsPlusNormal"/>
    <w:link w:val="Style_36"/>
    <w:rPr>
      <w:rFonts w:ascii="Arial" w:hAnsi="Arial"/>
      <w:color w:val="000000"/>
    </w:rPr>
  </w:style>
  <w:style w:styleId="Style_37" w:type="paragraph">
    <w:name w:val="Subtitle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ConsNonformat"/>
    <w:link w:val="Style_38_ch"/>
    <w:pPr>
      <w:widowControl w:val="0"/>
      <w:ind/>
    </w:pPr>
    <w:rPr>
      <w:rFonts w:ascii="Courier New" w:hAnsi="Courier New"/>
      <w:color w:val="000000"/>
    </w:rPr>
  </w:style>
  <w:style w:styleId="Style_38_ch" w:type="character">
    <w:name w:val="ConsNonformat"/>
    <w:link w:val="Style_38"/>
    <w:rPr>
      <w:rFonts w:ascii="Courier New" w:hAnsi="Courier New"/>
      <w:color w:val="000000"/>
    </w:rPr>
  </w:style>
  <w:style w:styleId="Style_39" w:type="paragraph">
    <w:name w:val="Footnote"/>
    <w:basedOn w:val="Style_7"/>
    <w:link w:val="Style_39_ch"/>
    <w:rPr>
      <w:color w:val="000000"/>
      <w:sz w:val="20"/>
    </w:rPr>
  </w:style>
  <w:style w:styleId="Style_39_ch" w:type="character">
    <w:name w:val="Footnote"/>
    <w:basedOn w:val="Style_7_ch"/>
    <w:link w:val="Style_39"/>
    <w:rPr>
      <w:color w:val="000000"/>
      <w:sz w:val="20"/>
    </w:rPr>
  </w:style>
  <w:style w:styleId="Style_40" w:type="paragraph">
    <w:name w:val="toc 10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3" w:type="paragraph">
    <w:name w:val="heading 4"/>
    <w:basedOn w:val="Style_7"/>
    <w:next w:val="Style_7"/>
    <w:link w:val="Style_3_ch"/>
    <w:uiPriority w:val="9"/>
    <w:qFormat/>
    <w:pPr>
      <w:keepNext w:val="1"/>
      <w:ind/>
      <w:jc w:val="both"/>
      <w:outlineLvl w:val="3"/>
    </w:pPr>
    <w:rPr>
      <w:sz w:val="28"/>
    </w:rPr>
  </w:style>
  <w:style w:styleId="Style_3_ch" w:type="character">
    <w:name w:val="heading 4"/>
    <w:basedOn w:val="Style_7_ch"/>
    <w:link w:val="Style_3"/>
    <w:rPr>
      <w:sz w:val="28"/>
    </w:rPr>
  </w:style>
  <w:style w:styleId="Style_42" w:type="paragraph">
    <w:name w:val="footer"/>
    <w:basedOn w:val="Style_7"/>
    <w:link w:val="Style_42_ch"/>
    <w:pPr>
      <w:tabs>
        <w:tab w:leader="none" w:pos="4677" w:val="center"/>
        <w:tab w:leader="none" w:pos="9355" w:val="right"/>
      </w:tabs>
      <w:ind/>
    </w:pPr>
    <w:rPr>
      <w:color w:val="000000"/>
      <w:sz w:val="28"/>
    </w:rPr>
  </w:style>
  <w:style w:styleId="Style_42_ch" w:type="character">
    <w:name w:val="footer"/>
    <w:basedOn w:val="Style_7_ch"/>
    <w:link w:val="Style_42"/>
    <w:rPr>
      <w:color w:val="000000"/>
      <w:sz w:val="28"/>
    </w:rPr>
  </w:style>
  <w:style w:styleId="Style_43" w:type="paragraph">
    <w:name w:val="heading 2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page number"/>
    <w:basedOn w:val="Style_13"/>
    <w:link w:val="Style_44_ch"/>
  </w:style>
  <w:style w:styleId="Style_44_ch" w:type="character">
    <w:name w:val="page number"/>
    <w:basedOn w:val="Style_13_ch"/>
    <w:link w:val="Style_44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Сетка таблицы1"/>
    <w:basedOn w:val="Style_6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